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</w:t>
      </w:r>
      <w:proofErr w:type="spellEnd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,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8563D8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Ediţia a </w:t>
      </w:r>
      <w:r w:rsidR="008563D8"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X</w:t>
      </w:r>
      <w:r w:rsidR="008563D8"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CE5C07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Luni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26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 martie 201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0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>Organizator</w:t>
      </w:r>
      <w:proofErr w:type="spellEnd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</w:t>
      </w:r>
      <w:proofErr w:type="spellEnd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2261D" w:rsidRPr="008563D8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CASA CORPULUI DIDACTIC </w:t>
      </w:r>
      <w:r w:rsidR="0022261D" w:rsidRPr="008563D8">
        <w:rPr>
          <w:rFonts w:ascii="Times New Roman" w:hAnsi="Times New Roman" w:cs="Times New Roman"/>
          <w:i/>
          <w:sz w:val="24"/>
          <w:szCs w:val="24"/>
          <w:lang w:val="es-ES"/>
        </w:rPr>
        <w:t>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SOCIETATEA CULTURALĂ “EUGEN IONESCU”</w:t>
      </w:r>
      <w:r w:rsidR="002245BE"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SLATINA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 xml:space="preserve">CENTRUL JUDEŢEAN PENTRU CONSERVAREA ŞI PROMOVAREA </w:t>
      </w:r>
    </w:p>
    <w:p w:rsidR="008F7822" w:rsidRPr="008563D8" w:rsidRDefault="008F7822" w:rsidP="00273B46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>CULTURII TRADIŢIONALE  ŞI CULTURAL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BIBLIOTECA JUDEŢEANĂ OLT “ION MINULESCU”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MUZEUL JUDEŢEAN OLT</w:t>
      </w:r>
    </w:p>
    <w:p w:rsidR="008F7822" w:rsidRPr="008563D8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CLUB SOROPTIMIST INTERNAŢIONAL SLATINA</w:t>
      </w:r>
    </w:p>
    <w:p w:rsidR="008F7822" w:rsidRPr="008563D8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8563D8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8563D8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73AB3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026CA4">
        <w:rPr>
          <w:rFonts w:ascii="Times New Roman" w:hAnsi="Times New Roman" w:cs="Times New Roman"/>
          <w:color w:val="auto"/>
          <w:lang w:val="ro-RO"/>
        </w:rPr>
        <w:t xml:space="preserve"> simpozionului îl reprezintă schimbul de bune practici privind educația prin teatru a tinerei generații.</w:t>
      </w:r>
    </w:p>
    <w:p w:rsidR="00694AE7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Promovarea teatrului ca activitate extrașcolară;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Dezvoltarea creativității și a imaginației la elevi</w:t>
      </w:r>
      <w:r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C73AB3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C73AB3">
        <w:rPr>
          <w:rFonts w:ascii="Times New Roman" w:hAnsi="Times New Roman" w:cs="Times New Roman"/>
          <w:color w:val="auto"/>
          <w:lang w:val="ro-RO"/>
        </w:rPr>
        <w:t>cadre didactice, reprezentanți ai instituțiilor partenere, elevi, publicul adult</w:t>
      </w:r>
    </w:p>
    <w:p w:rsidR="00C73AB3" w:rsidRPr="008563D8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Biblioteca Judeţeană Olt „Ion Minulescu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”, 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>26</w:t>
      </w:r>
      <w:r>
        <w:rPr>
          <w:rFonts w:ascii="Times New Roman" w:hAnsi="Times New Roman" w:cs="Times New Roman"/>
          <w:sz w:val="24"/>
          <w:szCs w:val="24"/>
          <w:lang w:val="ro-RO"/>
        </w:rPr>
        <w:t>.03.201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:00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726F8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94AE7" w:rsidRPr="008563D8" w:rsidRDefault="00694AE7" w:rsidP="00726F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8563D8">
        <w:rPr>
          <w:rFonts w:ascii="Times New Roman" w:hAnsi="Times New Roman" w:cs="Times New Roman"/>
          <w:i/>
          <w:sz w:val="24"/>
          <w:szCs w:val="24"/>
          <w:lang w:val="ro-RO"/>
        </w:rPr>
        <w:t>metode şi tehnici de promovare a teatrului ca activitate extraşcolară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6CA4">
        <w:rPr>
          <w:rFonts w:ascii="Times New Roman" w:hAnsi="Times New Roman" w:cs="Times New Roman"/>
          <w:sz w:val="24"/>
          <w:szCs w:val="24"/>
          <w:lang w:val="ro-RO"/>
        </w:rPr>
        <w:t xml:space="preserve">și o activitate de tip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Workshop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026CA4">
        <w:rPr>
          <w:rFonts w:ascii="Times New Roman" w:hAnsi="Times New Roman" w:cs="Times New Roman"/>
          <w:sz w:val="24"/>
          <w:szCs w:val="24"/>
          <w:lang w:val="ro-RO"/>
        </w:rPr>
        <w:t>pentru elevi</w:t>
      </w:r>
      <w:r>
        <w:rPr>
          <w:rFonts w:ascii="Times New Roman" w:hAnsi="Times New Roman" w:cs="Times New Roman"/>
          <w:sz w:val="24"/>
          <w:szCs w:val="24"/>
          <w:lang w:val="ro-RO"/>
        </w:rPr>
        <w:t>):</w:t>
      </w:r>
    </w:p>
    <w:p w:rsidR="00C73AB3" w:rsidRPr="00C73AB3" w:rsidRDefault="00C73AB3" w:rsidP="00C73AB3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sz w:val="24"/>
          <w:szCs w:val="24"/>
          <w:lang w:val="ro-RO"/>
        </w:rPr>
        <w:t>“De la real la imaginar”.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7614C3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comunicări ştiinţifice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de comunicări ştiinţifice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C12AD4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7614C3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726F88">
        <w:rPr>
          <w:rFonts w:ascii="Times New Roman" w:hAnsi="Times New Roman" w:cs="Times New Roman"/>
          <w:b/>
          <w:sz w:val="24"/>
          <w:szCs w:val="24"/>
          <w:lang w:val="ro-RO"/>
        </w:rPr>
        <w:t>5 martie 201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7614C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C12A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Lucrarea poate avea 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>
        <w:rPr>
          <w:rFonts w:ascii="Times New Roman" w:hAnsi="Times New Roman" w:cs="Times New Roman"/>
          <w:b/>
          <w:sz w:val="24"/>
          <w:szCs w:val="24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5E500B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5E500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( revistă cu ISSN)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5E500B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88781B"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:rsidR="0088781B" w:rsidRPr="0088781B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taxe de participare de 25 de lei/ autor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diplomelor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revistelor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162802" w:rsidRDefault="0088781B" w:rsidP="008878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va plăti până cel târziu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 xml:space="preserve"> joi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d-na prof. Emilia Andrei (tel. 0745.25.75.48)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sau prin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Poşta Română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(Adresa: Str. Cornişei, Nr. 11, Bl. GA1, Sc. A, Ap. 26, Slatina, cod 230028, Jud. Olt) sau în contul deschis 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BCR Slatina, Cod IBAN RO16RNCB0701042507890001.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Cadr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ele didactice care nu locuiesc în judeţ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 xml:space="preserve">ul Olt vor trimite şi un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plic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A4 timbrat şi autoadresat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 pe adresa menţionată mai sus.</w:t>
      </w:r>
    </w:p>
    <w:p w:rsidR="007614C3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5E500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E500B" w:rsidRDefault="005E500B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fr-FR"/>
        </w:rPr>
        <w:t>d</w:t>
      </w:r>
      <w:r w:rsidR="00694AE7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obligatorie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participanílor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orașul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</w:p>
    <w:p w:rsidR="005E500B" w:rsidRPr="005E500B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și a fișei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94AE7" w:rsidRDefault="00694AE7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Pr="005E50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ştiinţifice şi modalitatea (oral, PPT) până cel târziu 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5E500B" w:rsidRPr="00726F8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EE2E49" w:rsidRPr="00726F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 sau pot fi aduse de participanţi pe suporturi magnetice (CD, stick).</w:t>
      </w:r>
    </w:p>
    <w:p w:rsidR="00FE2910" w:rsidRPr="005E500B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3F92" w:rsidRDefault="00143F92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</w:p>
    <w:p w:rsidR="00FE2910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Default="005E500B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Workshop-ul 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intitulat </w:t>
      </w:r>
      <w:r w:rsidR="00C12AD4" w:rsidRPr="00C73AB3">
        <w:rPr>
          <w:rFonts w:ascii="Times New Roman" w:hAnsi="Times New Roman" w:cs="Times New Roman"/>
          <w:b/>
          <w:sz w:val="24"/>
          <w:szCs w:val="24"/>
          <w:lang w:val="ro-RO"/>
        </w:rPr>
        <w:t>“De la real la imaginar”</w:t>
      </w:r>
      <w:r w:rsidR="00C12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adresează elevilor Școlii Gimnaziale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Eugen Ionescu” Slatina și este or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>ganizată de echipa de coordonare a simpozionului. Aceasta activitate vizează dezvoltarea creativității și a imaginației elevilor și educarea lor prin intermediul teatrului.</w:t>
      </w: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SLATINA,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26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03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.201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694AE7" w:rsidRPr="008563D8" w:rsidRDefault="00EE2E4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Bilbioteca Judeţeană Olt </w:t>
      </w:r>
      <w:r w:rsidR="00694AE7" w:rsidRPr="008563D8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Ion Minulescu</w:t>
      </w:r>
      <w:r w:rsidR="00694AE7" w:rsidRPr="008563D8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8563D8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</w:p>
    <w:p w:rsidR="00694AE7" w:rsidRPr="008563D8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8563D8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822" w:rsidRPr="008563D8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3pt;height:11.3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compat>
    <w:useFELayout/>
  </w:compat>
  <w:rsids>
    <w:rsidRoot w:val="00694AE7"/>
    <w:rsid w:val="000A1A4D"/>
    <w:rsid w:val="001271E8"/>
    <w:rsid w:val="00143F92"/>
    <w:rsid w:val="00162802"/>
    <w:rsid w:val="001C5562"/>
    <w:rsid w:val="001F3679"/>
    <w:rsid w:val="001F5D0E"/>
    <w:rsid w:val="0022261D"/>
    <w:rsid w:val="002245BE"/>
    <w:rsid w:val="00273B46"/>
    <w:rsid w:val="00481584"/>
    <w:rsid w:val="00542880"/>
    <w:rsid w:val="005E500B"/>
    <w:rsid w:val="00603510"/>
    <w:rsid w:val="00614DDD"/>
    <w:rsid w:val="00694AE7"/>
    <w:rsid w:val="00726F88"/>
    <w:rsid w:val="007335CE"/>
    <w:rsid w:val="007614C3"/>
    <w:rsid w:val="008563D8"/>
    <w:rsid w:val="0088781B"/>
    <w:rsid w:val="008C0317"/>
    <w:rsid w:val="008F0D94"/>
    <w:rsid w:val="008F7822"/>
    <w:rsid w:val="0097525A"/>
    <w:rsid w:val="00B516ED"/>
    <w:rsid w:val="00BB7785"/>
    <w:rsid w:val="00C12AD4"/>
    <w:rsid w:val="00C73AB3"/>
    <w:rsid w:val="00CE5C07"/>
    <w:rsid w:val="00D82B69"/>
    <w:rsid w:val="00D92B4B"/>
    <w:rsid w:val="00E350EF"/>
    <w:rsid w:val="00EE2E49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218B-F6E7-41F2-8BEB-4E6A2781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776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Ema</cp:lastModifiedBy>
  <cp:revision>12</cp:revision>
  <dcterms:created xsi:type="dcterms:W3CDTF">2016-10-05T00:52:00Z</dcterms:created>
  <dcterms:modified xsi:type="dcterms:W3CDTF">2017-10-11T18:15:00Z</dcterms:modified>
</cp:coreProperties>
</file>