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C24" w:rsidRPr="005E5112" w:rsidRDefault="00A52C24" w:rsidP="00A52C24">
      <w:pPr>
        <w:jc w:val="center"/>
        <w:rPr>
          <w:b/>
          <w:sz w:val="32"/>
        </w:rPr>
      </w:pPr>
      <w:r w:rsidRPr="005E5112">
        <w:rPr>
          <w:b/>
          <w:sz w:val="32"/>
        </w:rPr>
        <w:t>CURS GDPR SCOLI</w:t>
      </w:r>
    </w:p>
    <w:p w:rsidR="00A52C24" w:rsidRPr="005E5112" w:rsidRDefault="00A52C24" w:rsidP="00A52C24">
      <w:pPr>
        <w:jc w:val="center"/>
        <w:rPr>
          <w:sz w:val="28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4632"/>
        <w:gridCol w:w="3248"/>
        <w:gridCol w:w="8"/>
      </w:tblGrid>
      <w:tr w:rsidR="00A52C24" w:rsidRPr="005E5112" w:rsidTr="00A52C24">
        <w:trPr>
          <w:trHeight w:val="729"/>
          <w:jc w:val="center"/>
        </w:trPr>
        <w:tc>
          <w:tcPr>
            <w:tcW w:w="2030" w:type="dxa"/>
            <w:shd w:val="clear" w:color="auto" w:fill="auto"/>
            <w:vAlign w:val="center"/>
          </w:tcPr>
          <w:p w:rsidR="00A52C24" w:rsidRPr="005E5112" w:rsidRDefault="00A52C24" w:rsidP="00527BEA">
            <w:pPr>
              <w:rPr>
                <w:sz w:val="22"/>
                <w:szCs w:val="22"/>
              </w:rPr>
            </w:pPr>
            <w:r w:rsidRPr="005E5112">
              <w:rPr>
                <w:sz w:val="22"/>
                <w:szCs w:val="22"/>
              </w:rPr>
              <w:t>ORGANIZATORI</w:t>
            </w:r>
          </w:p>
        </w:tc>
        <w:tc>
          <w:tcPr>
            <w:tcW w:w="7888" w:type="dxa"/>
            <w:gridSpan w:val="3"/>
            <w:shd w:val="clear" w:color="auto" w:fill="auto"/>
            <w:vAlign w:val="center"/>
          </w:tcPr>
          <w:p w:rsidR="00A52C24" w:rsidRPr="005E5112" w:rsidRDefault="00A52C24" w:rsidP="00527BEA">
            <w:pPr>
              <w:rPr>
                <w:sz w:val="22"/>
                <w:szCs w:val="22"/>
              </w:rPr>
            </w:pPr>
            <w:r w:rsidRPr="005E5112">
              <w:rPr>
                <w:sz w:val="22"/>
                <w:szCs w:val="22"/>
              </w:rPr>
              <w:t xml:space="preserve">SC </w:t>
            </w:r>
            <w:proofErr w:type="spellStart"/>
            <w:r w:rsidRPr="005E5112">
              <w:rPr>
                <w:sz w:val="22"/>
                <w:szCs w:val="22"/>
              </w:rPr>
              <w:t>Infomed</w:t>
            </w:r>
            <w:proofErr w:type="spellEnd"/>
            <w:r w:rsidRPr="005E5112">
              <w:rPr>
                <w:sz w:val="22"/>
                <w:szCs w:val="22"/>
              </w:rPr>
              <w:t xml:space="preserve"> Pro SRL</w:t>
            </w:r>
          </w:p>
          <w:p w:rsidR="00A52C24" w:rsidRPr="005E5112" w:rsidRDefault="00A52C24" w:rsidP="00527BEA">
            <w:pPr>
              <w:rPr>
                <w:sz w:val="22"/>
                <w:szCs w:val="22"/>
              </w:rPr>
            </w:pPr>
            <w:r w:rsidRPr="005E5112">
              <w:rPr>
                <w:sz w:val="22"/>
                <w:szCs w:val="22"/>
              </w:rPr>
              <w:t xml:space="preserve">Casa </w:t>
            </w:r>
            <w:proofErr w:type="spellStart"/>
            <w:r w:rsidRPr="005E5112">
              <w:rPr>
                <w:sz w:val="22"/>
                <w:szCs w:val="22"/>
              </w:rPr>
              <w:t>Corpului</w:t>
            </w:r>
            <w:proofErr w:type="spellEnd"/>
            <w:r w:rsidRPr="005E5112">
              <w:rPr>
                <w:sz w:val="22"/>
                <w:szCs w:val="22"/>
              </w:rPr>
              <w:t xml:space="preserve"> Didactic </w:t>
            </w:r>
            <w:proofErr w:type="spellStart"/>
            <w:r>
              <w:rPr>
                <w:sz w:val="22"/>
                <w:szCs w:val="22"/>
              </w:rPr>
              <w:t>Olt</w:t>
            </w:r>
            <w:proofErr w:type="spellEnd"/>
          </w:p>
        </w:tc>
      </w:tr>
      <w:tr w:rsidR="00A52C24" w:rsidRPr="005E5112" w:rsidTr="00A52C24">
        <w:trPr>
          <w:trHeight w:val="271"/>
          <w:jc w:val="center"/>
        </w:trPr>
        <w:tc>
          <w:tcPr>
            <w:tcW w:w="2030" w:type="dxa"/>
            <w:vMerge w:val="restart"/>
            <w:shd w:val="clear" w:color="auto" w:fill="auto"/>
            <w:vAlign w:val="center"/>
          </w:tcPr>
          <w:p w:rsidR="00A52C24" w:rsidRPr="005E5112" w:rsidRDefault="00A52C24" w:rsidP="00527BEA">
            <w:pPr>
              <w:rPr>
                <w:sz w:val="22"/>
                <w:szCs w:val="22"/>
              </w:rPr>
            </w:pPr>
            <w:r w:rsidRPr="005E5112">
              <w:rPr>
                <w:sz w:val="22"/>
                <w:szCs w:val="22"/>
              </w:rPr>
              <w:t>DATA CURS</w:t>
            </w:r>
          </w:p>
        </w:tc>
        <w:tc>
          <w:tcPr>
            <w:tcW w:w="7888" w:type="dxa"/>
            <w:gridSpan w:val="3"/>
            <w:shd w:val="clear" w:color="auto" w:fill="auto"/>
            <w:vAlign w:val="center"/>
          </w:tcPr>
          <w:p w:rsidR="00A52C24" w:rsidRPr="005E5112" w:rsidRDefault="00A52C24" w:rsidP="00527BEA">
            <w:pPr>
              <w:rPr>
                <w:sz w:val="22"/>
                <w:szCs w:val="22"/>
              </w:rPr>
            </w:pPr>
            <w:r w:rsidRPr="005E5112">
              <w:rPr>
                <w:sz w:val="22"/>
                <w:szCs w:val="22"/>
              </w:rPr>
              <w:t xml:space="preserve">Data </w:t>
            </w:r>
            <w:proofErr w:type="spellStart"/>
            <w:r w:rsidRPr="005E5112">
              <w:rPr>
                <w:sz w:val="22"/>
                <w:szCs w:val="22"/>
              </w:rPr>
              <w:t>urmatorului</w:t>
            </w:r>
            <w:proofErr w:type="spellEnd"/>
            <w:r w:rsidRPr="005E5112">
              <w:rPr>
                <w:sz w:val="22"/>
                <w:szCs w:val="22"/>
              </w:rPr>
              <w:t xml:space="preserve"> curs: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iulie</w:t>
            </w:r>
            <w:proofErr w:type="spellEnd"/>
            <w:r>
              <w:rPr>
                <w:sz w:val="22"/>
                <w:szCs w:val="22"/>
              </w:rPr>
              <w:t>/august 2018</w:t>
            </w:r>
          </w:p>
        </w:tc>
      </w:tr>
      <w:tr w:rsidR="00A52C24" w:rsidRPr="005E5112" w:rsidTr="00A52C24">
        <w:trPr>
          <w:trHeight w:val="624"/>
          <w:jc w:val="center"/>
        </w:trPr>
        <w:tc>
          <w:tcPr>
            <w:tcW w:w="2030" w:type="dxa"/>
            <w:vMerge/>
            <w:shd w:val="clear" w:color="auto" w:fill="auto"/>
            <w:vAlign w:val="center"/>
          </w:tcPr>
          <w:p w:rsidR="00A52C24" w:rsidRPr="005E5112" w:rsidRDefault="00A52C24" w:rsidP="00527BEA">
            <w:pPr>
              <w:rPr>
                <w:sz w:val="22"/>
                <w:szCs w:val="22"/>
              </w:rPr>
            </w:pPr>
          </w:p>
        </w:tc>
        <w:tc>
          <w:tcPr>
            <w:tcW w:w="4632" w:type="dxa"/>
            <w:shd w:val="clear" w:color="auto" w:fill="auto"/>
            <w:vAlign w:val="center"/>
          </w:tcPr>
          <w:p w:rsidR="00A52C24" w:rsidRPr="008675B9" w:rsidRDefault="00A52C24" w:rsidP="00527BE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E5112">
              <w:rPr>
                <w:sz w:val="22"/>
                <w:szCs w:val="22"/>
              </w:rPr>
              <w:t>Ziua</w:t>
            </w:r>
            <w:proofErr w:type="spellEnd"/>
            <w:r w:rsidRPr="005E5112">
              <w:rPr>
                <w:sz w:val="22"/>
                <w:szCs w:val="22"/>
              </w:rPr>
              <w:t xml:space="preserve"> 1 : 08:00-1</w:t>
            </w:r>
            <w:r>
              <w:rPr>
                <w:sz w:val="22"/>
                <w:szCs w:val="22"/>
              </w:rPr>
              <w:t>4</w:t>
            </w:r>
            <w:r w:rsidRPr="005E5112">
              <w:rPr>
                <w:sz w:val="22"/>
                <w:szCs w:val="22"/>
              </w:rPr>
              <w:t xml:space="preserve">:00 </w:t>
            </w:r>
            <w:r w:rsidRPr="008675B9">
              <w:rPr>
                <w:color w:val="000000"/>
                <w:sz w:val="22"/>
                <w:szCs w:val="22"/>
              </w:rPr>
              <w:t xml:space="preserve">- </w:t>
            </w:r>
            <w:r w:rsidRPr="008675B9">
              <w:rPr>
                <w:bCs/>
                <w:color w:val="000000"/>
                <w:sz w:val="22"/>
                <w:szCs w:val="22"/>
                <w:lang w:val="pt-BR"/>
              </w:rPr>
              <w:t>Face to face</w:t>
            </w:r>
          </w:p>
          <w:p w:rsidR="00A52C24" w:rsidRPr="0073783A" w:rsidRDefault="00A52C24" w:rsidP="00527BEA">
            <w:pPr>
              <w:rPr>
                <w:bCs/>
                <w:color w:val="000000"/>
                <w:sz w:val="22"/>
                <w:szCs w:val="22"/>
                <w:lang w:val="pt-BR"/>
              </w:rPr>
            </w:pPr>
            <w:proofErr w:type="spellStart"/>
            <w:r w:rsidRPr="008675B9">
              <w:rPr>
                <w:color w:val="000000"/>
                <w:sz w:val="22"/>
                <w:szCs w:val="22"/>
              </w:rPr>
              <w:t>Ziua</w:t>
            </w:r>
            <w:proofErr w:type="spellEnd"/>
            <w:r w:rsidRPr="008675B9">
              <w:rPr>
                <w:color w:val="000000"/>
                <w:sz w:val="22"/>
                <w:szCs w:val="22"/>
              </w:rPr>
              <w:t xml:space="preserve"> 2 : 08:00-1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8675B9">
              <w:rPr>
                <w:color w:val="000000"/>
                <w:sz w:val="22"/>
                <w:szCs w:val="22"/>
              </w:rPr>
              <w:t xml:space="preserve">:00 - </w:t>
            </w:r>
            <w:r w:rsidRPr="008675B9">
              <w:rPr>
                <w:bCs/>
                <w:color w:val="000000"/>
                <w:sz w:val="22"/>
                <w:szCs w:val="22"/>
                <w:lang w:val="pt-BR"/>
              </w:rPr>
              <w:t>Face to face</w:t>
            </w:r>
          </w:p>
        </w:tc>
        <w:tc>
          <w:tcPr>
            <w:tcW w:w="3256" w:type="dxa"/>
            <w:gridSpan w:val="2"/>
            <w:shd w:val="clear" w:color="auto" w:fill="auto"/>
            <w:vAlign w:val="center"/>
          </w:tcPr>
          <w:p w:rsidR="00A52C24" w:rsidRPr="005E5112" w:rsidRDefault="00A52C24" w:rsidP="00527BEA">
            <w:pPr>
              <w:rPr>
                <w:sz w:val="22"/>
                <w:szCs w:val="22"/>
              </w:rPr>
            </w:pPr>
            <w:r w:rsidRPr="005E5112">
              <w:rPr>
                <w:sz w:val="22"/>
                <w:szCs w:val="22"/>
              </w:rPr>
              <w:t xml:space="preserve">Total </w:t>
            </w:r>
            <w:r>
              <w:rPr>
                <w:sz w:val="22"/>
                <w:szCs w:val="22"/>
              </w:rPr>
              <w:t>12</w:t>
            </w:r>
            <w:r w:rsidRPr="005E5112">
              <w:rPr>
                <w:sz w:val="22"/>
                <w:szCs w:val="22"/>
              </w:rPr>
              <w:t xml:space="preserve"> ore</w:t>
            </w:r>
          </w:p>
        </w:tc>
      </w:tr>
      <w:tr w:rsidR="00A52C24" w:rsidRPr="00D87285" w:rsidTr="00A52C24">
        <w:trPr>
          <w:trHeight w:val="535"/>
          <w:jc w:val="center"/>
        </w:trPr>
        <w:tc>
          <w:tcPr>
            <w:tcW w:w="2030" w:type="dxa"/>
            <w:shd w:val="clear" w:color="auto" w:fill="auto"/>
            <w:vAlign w:val="center"/>
          </w:tcPr>
          <w:p w:rsidR="00A52C24" w:rsidRPr="005E5112" w:rsidRDefault="00A52C24" w:rsidP="00527BEA">
            <w:pPr>
              <w:rPr>
                <w:sz w:val="22"/>
                <w:szCs w:val="22"/>
              </w:rPr>
            </w:pPr>
            <w:r w:rsidRPr="005E5112">
              <w:rPr>
                <w:sz w:val="22"/>
                <w:szCs w:val="22"/>
              </w:rPr>
              <w:t>EVALUAREA</w:t>
            </w:r>
          </w:p>
        </w:tc>
        <w:tc>
          <w:tcPr>
            <w:tcW w:w="7888" w:type="dxa"/>
            <w:gridSpan w:val="3"/>
            <w:shd w:val="clear" w:color="auto" w:fill="auto"/>
            <w:vAlign w:val="center"/>
          </w:tcPr>
          <w:p w:rsidR="00A52C24" w:rsidRPr="00D87285" w:rsidRDefault="00A52C24" w:rsidP="00527BEA">
            <w:pPr>
              <w:rPr>
                <w:sz w:val="22"/>
                <w:lang w:val="fr-FR"/>
              </w:rPr>
            </w:pPr>
            <w:proofErr w:type="spellStart"/>
            <w:r w:rsidRPr="00D87285">
              <w:rPr>
                <w:sz w:val="22"/>
                <w:lang w:val="fr-FR"/>
              </w:rPr>
              <w:t>Fiecare</w:t>
            </w:r>
            <w:proofErr w:type="spellEnd"/>
            <w:r w:rsidRPr="00D87285">
              <w:rPr>
                <w:sz w:val="22"/>
                <w:lang w:val="fr-FR"/>
              </w:rPr>
              <w:t xml:space="preserve"> </w:t>
            </w:r>
            <w:proofErr w:type="spellStart"/>
            <w:r w:rsidRPr="00D87285">
              <w:rPr>
                <w:sz w:val="22"/>
                <w:lang w:val="fr-FR"/>
              </w:rPr>
              <w:t>cursant</w:t>
            </w:r>
            <w:proofErr w:type="spellEnd"/>
            <w:r w:rsidRPr="00D87285">
              <w:rPr>
                <w:sz w:val="22"/>
                <w:lang w:val="fr-FR"/>
              </w:rPr>
              <w:t xml:space="preserve"> va </w:t>
            </w:r>
            <w:proofErr w:type="spellStart"/>
            <w:r w:rsidRPr="00D87285">
              <w:rPr>
                <w:sz w:val="22"/>
                <w:lang w:val="fr-FR"/>
              </w:rPr>
              <w:t>susţine</w:t>
            </w:r>
            <w:proofErr w:type="spellEnd"/>
            <w:r w:rsidRPr="00D87285">
              <w:rPr>
                <w:sz w:val="22"/>
                <w:lang w:val="fr-FR"/>
              </w:rPr>
              <w:t xml:space="preserve"> un examen format </w:t>
            </w:r>
            <w:proofErr w:type="spellStart"/>
            <w:r w:rsidRPr="00D87285">
              <w:rPr>
                <w:sz w:val="22"/>
                <w:lang w:val="fr-FR"/>
              </w:rPr>
              <w:t>dintr</w:t>
            </w:r>
            <w:proofErr w:type="spellEnd"/>
            <w:r w:rsidRPr="00D87285">
              <w:rPr>
                <w:sz w:val="22"/>
                <w:lang w:val="fr-FR"/>
              </w:rPr>
              <w:t xml:space="preserve">-un test </w:t>
            </w:r>
            <w:proofErr w:type="spellStart"/>
            <w:r w:rsidRPr="00D87285">
              <w:rPr>
                <w:sz w:val="22"/>
                <w:lang w:val="fr-FR"/>
              </w:rPr>
              <w:t>grilă</w:t>
            </w:r>
            <w:proofErr w:type="spellEnd"/>
            <w:r w:rsidRPr="00D87285">
              <w:rPr>
                <w:sz w:val="22"/>
                <w:lang w:val="fr-FR"/>
              </w:rPr>
              <w:t xml:space="preserve"> 10 de </w:t>
            </w:r>
            <w:proofErr w:type="spellStart"/>
            <w:r w:rsidRPr="00D87285">
              <w:rPr>
                <w:sz w:val="22"/>
                <w:lang w:val="fr-FR"/>
              </w:rPr>
              <w:t>întrebări</w:t>
            </w:r>
            <w:proofErr w:type="spellEnd"/>
            <w:r w:rsidRPr="00D87285">
              <w:rPr>
                <w:sz w:val="22"/>
                <w:lang w:val="fr-FR"/>
              </w:rPr>
              <w:t xml:space="preserve"> </w:t>
            </w:r>
            <w:proofErr w:type="spellStart"/>
            <w:r w:rsidRPr="00D87285">
              <w:rPr>
                <w:sz w:val="22"/>
                <w:lang w:val="fr-FR"/>
              </w:rPr>
              <w:t>pe</w:t>
            </w:r>
            <w:proofErr w:type="spellEnd"/>
            <w:r w:rsidRPr="00D87285">
              <w:rPr>
                <w:sz w:val="22"/>
                <w:lang w:val="fr-FR"/>
              </w:rPr>
              <w:t xml:space="preserve"> </w:t>
            </w:r>
            <w:proofErr w:type="spellStart"/>
            <w:r w:rsidRPr="00D87285">
              <w:rPr>
                <w:sz w:val="22"/>
                <w:lang w:val="fr-FR"/>
              </w:rPr>
              <w:t>baza</w:t>
            </w:r>
            <w:proofErr w:type="spellEnd"/>
            <w:r w:rsidRPr="00D87285">
              <w:rPr>
                <w:sz w:val="22"/>
                <w:lang w:val="fr-FR"/>
              </w:rPr>
              <w:t xml:space="preserve"> </w:t>
            </w:r>
            <w:proofErr w:type="spellStart"/>
            <w:r w:rsidRPr="00D87285">
              <w:rPr>
                <w:sz w:val="22"/>
                <w:lang w:val="fr-FR"/>
              </w:rPr>
              <w:t>suportului</w:t>
            </w:r>
            <w:proofErr w:type="spellEnd"/>
            <w:r w:rsidRPr="00D87285">
              <w:rPr>
                <w:sz w:val="22"/>
                <w:lang w:val="fr-FR"/>
              </w:rPr>
              <w:t xml:space="preserve"> de </w:t>
            </w:r>
            <w:proofErr w:type="spellStart"/>
            <w:r w:rsidRPr="00D87285">
              <w:rPr>
                <w:sz w:val="22"/>
                <w:lang w:val="fr-FR"/>
              </w:rPr>
              <w:t>curs</w:t>
            </w:r>
            <w:proofErr w:type="spellEnd"/>
            <w:r w:rsidRPr="00D87285">
              <w:rPr>
                <w:sz w:val="22"/>
                <w:lang w:val="fr-FR"/>
              </w:rPr>
              <w:t xml:space="preserve"> </w:t>
            </w:r>
            <w:proofErr w:type="spellStart"/>
            <w:r w:rsidRPr="00D87285">
              <w:rPr>
                <w:sz w:val="22"/>
                <w:lang w:val="fr-FR"/>
              </w:rPr>
              <w:t>și</w:t>
            </w:r>
            <w:proofErr w:type="spellEnd"/>
            <w:r w:rsidRPr="00D87285">
              <w:rPr>
                <w:sz w:val="22"/>
                <w:lang w:val="fr-FR"/>
              </w:rPr>
              <w:t xml:space="preserve"> a </w:t>
            </w:r>
            <w:proofErr w:type="spellStart"/>
            <w:r w:rsidRPr="00D87285">
              <w:rPr>
                <w:sz w:val="22"/>
                <w:lang w:val="fr-FR"/>
              </w:rPr>
              <w:t>materialelor</w:t>
            </w:r>
            <w:proofErr w:type="spellEnd"/>
            <w:r w:rsidRPr="00D87285">
              <w:rPr>
                <w:sz w:val="22"/>
                <w:lang w:val="fr-FR"/>
              </w:rPr>
              <w:t xml:space="preserve"> de </w:t>
            </w:r>
            <w:proofErr w:type="spellStart"/>
            <w:r w:rsidRPr="00D87285">
              <w:rPr>
                <w:sz w:val="22"/>
                <w:lang w:val="fr-FR"/>
              </w:rPr>
              <w:t>învățare</w:t>
            </w:r>
            <w:proofErr w:type="spellEnd"/>
            <w:r w:rsidRPr="00D87285">
              <w:rPr>
                <w:sz w:val="22"/>
                <w:lang w:val="fr-FR"/>
              </w:rPr>
              <w:t>.</w:t>
            </w:r>
          </w:p>
        </w:tc>
      </w:tr>
      <w:tr w:rsidR="00A52C24" w:rsidRPr="005E5112" w:rsidTr="00A52C24">
        <w:trPr>
          <w:trHeight w:val="2779"/>
          <w:jc w:val="center"/>
        </w:trPr>
        <w:tc>
          <w:tcPr>
            <w:tcW w:w="2030" w:type="dxa"/>
            <w:shd w:val="clear" w:color="auto" w:fill="auto"/>
            <w:vAlign w:val="center"/>
          </w:tcPr>
          <w:p w:rsidR="00A52C24" w:rsidRPr="005E5112" w:rsidRDefault="00A52C24" w:rsidP="00527BEA">
            <w:pPr>
              <w:rPr>
                <w:sz w:val="22"/>
                <w:szCs w:val="22"/>
              </w:rPr>
            </w:pPr>
            <w:r w:rsidRPr="005E5112">
              <w:rPr>
                <w:sz w:val="22"/>
                <w:szCs w:val="22"/>
              </w:rPr>
              <w:t>SCOP CURS</w:t>
            </w:r>
          </w:p>
        </w:tc>
        <w:tc>
          <w:tcPr>
            <w:tcW w:w="7888" w:type="dxa"/>
            <w:gridSpan w:val="3"/>
            <w:shd w:val="clear" w:color="auto" w:fill="auto"/>
            <w:vAlign w:val="center"/>
          </w:tcPr>
          <w:p w:rsidR="00A52C24" w:rsidRPr="005E5112" w:rsidRDefault="00A52C24" w:rsidP="00527BEA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5E5112">
              <w:rPr>
                <w:bCs/>
                <w:sz w:val="22"/>
                <w:szCs w:val="22"/>
              </w:rPr>
              <w:t>Scopul</w:t>
            </w:r>
            <w:proofErr w:type="spellEnd"/>
            <w:r w:rsidRPr="005E511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E5112">
              <w:rPr>
                <w:bCs/>
                <w:sz w:val="22"/>
                <w:szCs w:val="22"/>
              </w:rPr>
              <w:t>cursului</w:t>
            </w:r>
            <w:proofErr w:type="spellEnd"/>
            <w:r w:rsidRPr="005E511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E5112">
              <w:rPr>
                <w:bCs/>
                <w:sz w:val="22"/>
                <w:szCs w:val="22"/>
              </w:rPr>
              <w:t>este</w:t>
            </w:r>
            <w:proofErr w:type="spellEnd"/>
            <w:r w:rsidRPr="005E5112">
              <w:rPr>
                <w:bCs/>
                <w:sz w:val="22"/>
                <w:szCs w:val="22"/>
              </w:rPr>
              <w:t xml:space="preserve"> de a </w:t>
            </w:r>
            <w:proofErr w:type="spellStart"/>
            <w:r w:rsidRPr="005E5112">
              <w:rPr>
                <w:bCs/>
                <w:sz w:val="22"/>
                <w:szCs w:val="22"/>
              </w:rPr>
              <w:t>vă</w:t>
            </w:r>
            <w:proofErr w:type="spellEnd"/>
            <w:r w:rsidRPr="005E511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E5112">
              <w:rPr>
                <w:bCs/>
                <w:sz w:val="22"/>
                <w:szCs w:val="22"/>
              </w:rPr>
              <w:t>ușura</w:t>
            </w:r>
            <w:proofErr w:type="spellEnd"/>
            <w:r w:rsidRPr="005E511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E5112">
              <w:rPr>
                <w:bCs/>
                <w:sz w:val="22"/>
                <w:szCs w:val="22"/>
              </w:rPr>
              <w:t>munca</w:t>
            </w:r>
            <w:proofErr w:type="spellEnd"/>
            <w:r w:rsidRPr="005E511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E5112">
              <w:rPr>
                <w:bCs/>
                <w:sz w:val="22"/>
                <w:szCs w:val="22"/>
              </w:rPr>
              <w:t>în</w:t>
            </w:r>
            <w:proofErr w:type="spellEnd"/>
            <w:r w:rsidRPr="005E511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E5112">
              <w:rPr>
                <w:bCs/>
                <w:sz w:val="22"/>
                <w:szCs w:val="22"/>
              </w:rPr>
              <w:t>procesul</w:t>
            </w:r>
            <w:proofErr w:type="spellEnd"/>
            <w:r w:rsidRPr="005E5112">
              <w:rPr>
                <w:bCs/>
                <w:sz w:val="22"/>
                <w:szCs w:val="22"/>
              </w:rPr>
              <w:t xml:space="preserve"> de </w:t>
            </w:r>
            <w:proofErr w:type="spellStart"/>
            <w:r w:rsidRPr="005E5112">
              <w:rPr>
                <w:bCs/>
                <w:sz w:val="22"/>
                <w:szCs w:val="22"/>
              </w:rPr>
              <w:t>întelegere</w:t>
            </w:r>
            <w:proofErr w:type="spellEnd"/>
            <w:r w:rsidRPr="005E511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E5112">
              <w:rPr>
                <w:bCs/>
                <w:sz w:val="22"/>
                <w:szCs w:val="22"/>
              </w:rPr>
              <w:t>și</w:t>
            </w:r>
            <w:proofErr w:type="spellEnd"/>
            <w:r w:rsidRPr="005E511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E5112">
              <w:rPr>
                <w:bCs/>
                <w:sz w:val="22"/>
                <w:szCs w:val="22"/>
              </w:rPr>
              <w:t>aplicare</w:t>
            </w:r>
            <w:proofErr w:type="spellEnd"/>
            <w:r w:rsidRPr="005E5112">
              <w:rPr>
                <w:bCs/>
                <w:sz w:val="22"/>
                <w:szCs w:val="22"/>
              </w:rPr>
              <w:t xml:space="preserve"> a </w:t>
            </w:r>
            <w:proofErr w:type="spellStart"/>
            <w:r w:rsidRPr="005E5112">
              <w:rPr>
                <w:bCs/>
                <w:sz w:val="22"/>
                <w:szCs w:val="22"/>
              </w:rPr>
              <w:t>normelor</w:t>
            </w:r>
            <w:proofErr w:type="spellEnd"/>
            <w:r w:rsidRPr="005E511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E5112">
              <w:rPr>
                <w:bCs/>
                <w:sz w:val="22"/>
                <w:szCs w:val="22"/>
              </w:rPr>
              <w:t>legale</w:t>
            </w:r>
            <w:proofErr w:type="spellEnd"/>
            <w:r w:rsidRPr="005E511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E5112">
              <w:rPr>
                <w:bCs/>
                <w:sz w:val="22"/>
                <w:szCs w:val="22"/>
              </w:rPr>
              <w:t>privind</w:t>
            </w:r>
            <w:proofErr w:type="spellEnd"/>
            <w:r w:rsidRPr="005E511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E5112">
              <w:rPr>
                <w:bCs/>
                <w:sz w:val="22"/>
                <w:szCs w:val="22"/>
              </w:rPr>
              <w:t>protecția</w:t>
            </w:r>
            <w:proofErr w:type="spellEnd"/>
            <w:r w:rsidRPr="005E511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E5112">
              <w:rPr>
                <w:bCs/>
                <w:sz w:val="22"/>
                <w:szCs w:val="22"/>
              </w:rPr>
              <w:t>datelor</w:t>
            </w:r>
            <w:proofErr w:type="spellEnd"/>
            <w:r w:rsidRPr="005E5112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5E5112">
              <w:rPr>
                <w:bCs/>
                <w:sz w:val="22"/>
                <w:szCs w:val="22"/>
              </w:rPr>
              <w:t>oferindu-vă</w:t>
            </w:r>
            <w:proofErr w:type="spellEnd"/>
            <w:r w:rsidRPr="005E511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E5112">
              <w:rPr>
                <w:bCs/>
                <w:sz w:val="22"/>
                <w:szCs w:val="22"/>
              </w:rPr>
              <w:t>doar</w:t>
            </w:r>
            <w:proofErr w:type="spellEnd"/>
            <w:r w:rsidRPr="005E511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E5112">
              <w:rPr>
                <w:bCs/>
                <w:sz w:val="22"/>
                <w:szCs w:val="22"/>
              </w:rPr>
              <w:t>acele</w:t>
            </w:r>
            <w:proofErr w:type="spellEnd"/>
            <w:r w:rsidRPr="005E511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E5112">
              <w:rPr>
                <w:bCs/>
                <w:sz w:val="22"/>
                <w:szCs w:val="22"/>
              </w:rPr>
              <w:t>informații</w:t>
            </w:r>
            <w:proofErr w:type="spellEnd"/>
            <w:r w:rsidRPr="005E511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E5112">
              <w:rPr>
                <w:bCs/>
                <w:sz w:val="22"/>
                <w:szCs w:val="22"/>
              </w:rPr>
              <w:t>folositoare</w:t>
            </w:r>
            <w:proofErr w:type="spellEnd"/>
            <w:r w:rsidRPr="005E511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E5112">
              <w:rPr>
                <w:bCs/>
                <w:sz w:val="22"/>
                <w:szCs w:val="22"/>
              </w:rPr>
              <w:t>și</w:t>
            </w:r>
            <w:proofErr w:type="spellEnd"/>
            <w:r w:rsidRPr="005E511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E5112">
              <w:rPr>
                <w:bCs/>
                <w:sz w:val="22"/>
                <w:szCs w:val="22"/>
              </w:rPr>
              <w:t>necesare</w:t>
            </w:r>
            <w:proofErr w:type="spellEnd"/>
            <w:r w:rsidRPr="005E511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E5112">
              <w:rPr>
                <w:bCs/>
                <w:sz w:val="22"/>
                <w:szCs w:val="22"/>
              </w:rPr>
              <w:t>pentru</w:t>
            </w:r>
            <w:proofErr w:type="spellEnd"/>
            <w:r w:rsidRPr="005E511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E5112">
              <w:rPr>
                <w:bCs/>
                <w:sz w:val="22"/>
                <w:szCs w:val="22"/>
              </w:rPr>
              <w:t>activitatea</w:t>
            </w:r>
            <w:proofErr w:type="spellEnd"/>
            <w:r w:rsidRPr="005E511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E5112">
              <w:rPr>
                <w:bCs/>
                <w:sz w:val="22"/>
                <w:szCs w:val="22"/>
              </w:rPr>
              <w:t>dumneavoastră</w:t>
            </w:r>
            <w:proofErr w:type="spellEnd"/>
            <w:r w:rsidRPr="005E5112">
              <w:rPr>
                <w:bCs/>
                <w:sz w:val="22"/>
                <w:szCs w:val="22"/>
              </w:rPr>
              <w:t>.</w:t>
            </w:r>
          </w:p>
          <w:p w:rsidR="00A52C24" w:rsidRPr="005E5112" w:rsidRDefault="00A52C24" w:rsidP="00527BEA">
            <w:pPr>
              <w:jc w:val="both"/>
              <w:rPr>
                <w:bCs/>
                <w:sz w:val="22"/>
                <w:szCs w:val="22"/>
              </w:rPr>
            </w:pPr>
            <w:bookmarkStart w:id="0" w:name="_GoBack"/>
            <w:bookmarkEnd w:id="0"/>
          </w:p>
          <w:p w:rsidR="00A52C24" w:rsidRPr="005E5112" w:rsidRDefault="00A52C24" w:rsidP="00527BEA">
            <w:pPr>
              <w:jc w:val="both"/>
              <w:rPr>
                <w:color w:val="FF0000"/>
                <w:sz w:val="22"/>
                <w:szCs w:val="22"/>
              </w:rPr>
            </w:pPr>
            <w:proofErr w:type="spellStart"/>
            <w:r w:rsidRPr="005E5112">
              <w:rPr>
                <w:bCs/>
                <w:sz w:val="22"/>
                <w:szCs w:val="22"/>
              </w:rPr>
              <w:t>Organizatorii</w:t>
            </w:r>
            <w:proofErr w:type="spellEnd"/>
            <w:r w:rsidRPr="005E511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E5112">
              <w:rPr>
                <w:bCs/>
                <w:sz w:val="22"/>
                <w:szCs w:val="22"/>
              </w:rPr>
              <w:t>cursului</w:t>
            </w:r>
            <w:proofErr w:type="spellEnd"/>
            <w:r w:rsidRPr="005E5112">
              <w:rPr>
                <w:bCs/>
                <w:sz w:val="22"/>
                <w:szCs w:val="22"/>
              </w:rPr>
              <w:t xml:space="preserve"> se </w:t>
            </w:r>
            <w:proofErr w:type="spellStart"/>
            <w:r w:rsidRPr="005E5112">
              <w:rPr>
                <w:bCs/>
                <w:sz w:val="22"/>
                <w:szCs w:val="22"/>
              </w:rPr>
              <w:t>concentrează</w:t>
            </w:r>
            <w:proofErr w:type="spellEnd"/>
            <w:r w:rsidRPr="005E511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E5112">
              <w:rPr>
                <w:bCs/>
                <w:sz w:val="22"/>
                <w:szCs w:val="22"/>
              </w:rPr>
              <w:t>în</w:t>
            </w:r>
            <w:proofErr w:type="spellEnd"/>
            <w:r w:rsidRPr="005E5112">
              <w:rPr>
                <w:bCs/>
                <w:sz w:val="22"/>
                <w:szCs w:val="22"/>
              </w:rPr>
              <w:t xml:space="preserve"> principal </w:t>
            </w:r>
            <w:proofErr w:type="spellStart"/>
            <w:r w:rsidRPr="005E5112">
              <w:rPr>
                <w:bCs/>
                <w:sz w:val="22"/>
                <w:szCs w:val="22"/>
              </w:rPr>
              <w:t>pe</w:t>
            </w:r>
            <w:proofErr w:type="spellEnd"/>
            <w:r w:rsidRPr="005E511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E5112">
              <w:rPr>
                <w:bCs/>
                <w:sz w:val="22"/>
                <w:szCs w:val="22"/>
              </w:rPr>
              <w:t>transmiterea</w:t>
            </w:r>
            <w:proofErr w:type="spellEnd"/>
            <w:r w:rsidRPr="005E5112">
              <w:rPr>
                <w:bCs/>
                <w:sz w:val="22"/>
                <w:szCs w:val="22"/>
              </w:rPr>
              <w:t xml:space="preserve"> de </w:t>
            </w:r>
            <w:proofErr w:type="spellStart"/>
            <w:r w:rsidRPr="005E5112">
              <w:rPr>
                <w:bCs/>
                <w:sz w:val="22"/>
                <w:szCs w:val="22"/>
              </w:rPr>
              <w:t>informații</w:t>
            </w:r>
            <w:proofErr w:type="spellEnd"/>
            <w:r w:rsidRPr="005E511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E5112">
              <w:rPr>
                <w:bCs/>
                <w:sz w:val="22"/>
                <w:szCs w:val="22"/>
              </w:rPr>
              <w:t>și</w:t>
            </w:r>
            <w:proofErr w:type="spellEnd"/>
            <w:r w:rsidRPr="005E511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E5112">
              <w:rPr>
                <w:bCs/>
                <w:sz w:val="22"/>
                <w:szCs w:val="22"/>
              </w:rPr>
              <w:t>cunoștințe</w:t>
            </w:r>
            <w:proofErr w:type="spellEnd"/>
            <w:r w:rsidRPr="005E5112">
              <w:rPr>
                <w:bCs/>
                <w:sz w:val="22"/>
                <w:szCs w:val="22"/>
              </w:rPr>
              <w:t xml:space="preserve"> strict </w:t>
            </w:r>
            <w:proofErr w:type="spellStart"/>
            <w:r w:rsidRPr="005E5112">
              <w:rPr>
                <w:bCs/>
                <w:sz w:val="22"/>
                <w:szCs w:val="22"/>
              </w:rPr>
              <w:t>necesare</w:t>
            </w:r>
            <w:proofErr w:type="spellEnd"/>
            <w:r w:rsidRPr="005E511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E5112">
              <w:rPr>
                <w:bCs/>
                <w:sz w:val="22"/>
                <w:szCs w:val="22"/>
              </w:rPr>
              <w:t>și</w:t>
            </w:r>
            <w:proofErr w:type="spellEnd"/>
            <w:r w:rsidRPr="005E511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E5112">
              <w:rPr>
                <w:bCs/>
                <w:sz w:val="22"/>
                <w:szCs w:val="22"/>
              </w:rPr>
              <w:t>într</w:t>
            </w:r>
            <w:proofErr w:type="spellEnd"/>
            <w:r w:rsidRPr="005E5112">
              <w:rPr>
                <w:bCs/>
                <w:sz w:val="22"/>
                <w:szCs w:val="22"/>
              </w:rPr>
              <w:t xml:space="preserve">-o </w:t>
            </w:r>
            <w:proofErr w:type="spellStart"/>
            <w:r w:rsidRPr="005E5112">
              <w:rPr>
                <w:bCs/>
                <w:sz w:val="22"/>
                <w:szCs w:val="22"/>
              </w:rPr>
              <w:t>formă</w:t>
            </w:r>
            <w:proofErr w:type="spellEnd"/>
            <w:r w:rsidRPr="005E511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E5112">
              <w:rPr>
                <w:bCs/>
                <w:sz w:val="22"/>
                <w:szCs w:val="22"/>
              </w:rPr>
              <w:t>pe</w:t>
            </w:r>
            <w:proofErr w:type="spellEnd"/>
            <w:r w:rsidRPr="005E511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E5112">
              <w:rPr>
                <w:bCs/>
                <w:sz w:val="22"/>
                <w:szCs w:val="22"/>
              </w:rPr>
              <w:t>înțelesul</w:t>
            </w:r>
            <w:proofErr w:type="spellEnd"/>
            <w:r w:rsidRPr="005E511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E5112">
              <w:rPr>
                <w:bCs/>
                <w:sz w:val="22"/>
                <w:szCs w:val="22"/>
              </w:rPr>
              <w:t>tuturor</w:t>
            </w:r>
            <w:proofErr w:type="spellEnd"/>
            <w:r w:rsidRPr="005E5112">
              <w:rPr>
                <w:bCs/>
                <w:sz w:val="22"/>
                <w:szCs w:val="22"/>
              </w:rPr>
              <w:t xml:space="preserve">, cu </w:t>
            </w:r>
            <w:proofErr w:type="spellStart"/>
            <w:r w:rsidRPr="005E5112">
              <w:rPr>
                <w:bCs/>
                <w:sz w:val="22"/>
                <w:szCs w:val="22"/>
              </w:rPr>
              <w:t>privire</w:t>
            </w:r>
            <w:proofErr w:type="spellEnd"/>
            <w:r w:rsidRPr="005E5112">
              <w:rPr>
                <w:bCs/>
                <w:sz w:val="22"/>
                <w:szCs w:val="22"/>
              </w:rPr>
              <w:t xml:space="preserve"> la </w:t>
            </w:r>
            <w:proofErr w:type="spellStart"/>
            <w:r w:rsidRPr="005E5112">
              <w:rPr>
                <w:bCs/>
                <w:sz w:val="22"/>
                <w:szCs w:val="22"/>
              </w:rPr>
              <w:t>abordarea</w:t>
            </w:r>
            <w:proofErr w:type="spellEnd"/>
            <w:r w:rsidRPr="005E5112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5E5112">
              <w:rPr>
                <w:bCs/>
                <w:sz w:val="22"/>
                <w:szCs w:val="22"/>
              </w:rPr>
              <w:t>alinierea</w:t>
            </w:r>
            <w:proofErr w:type="spellEnd"/>
            <w:r w:rsidRPr="005E511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E5112">
              <w:rPr>
                <w:bCs/>
                <w:sz w:val="22"/>
                <w:szCs w:val="22"/>
              </w:rPr>
              <w:t>și</w:t>
            </w:r>
            <w:proofErr w:type="spellEnd"/>
            <w:r w:rsidRPr="005E511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E5112">
              <w:rPr>
                <w:bCs/>
                <w:sz w:val="22"/>
                <w:szCs w:val="22"/>
              </w:rPr>
              <w:t>implementarea</w:t>
            </w:r>
            <w:proofErr w:type="spellEnd"/>
            <w:r w:rsidRPr="005E511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E5112">
              <w:rPr>
                <w:bCs/>
                <w:sz w:val="22"/>
                <w:szCs w:val="22"/>
              </w:rPr>
              <w:t>Regulamentului</w:t>
            </w:r>
            <w:proofErr w:type="spellEnd"/>
            <w:r w:rsidRPr="005E511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E5112">
              <w:rPr>
                <w:bCs/>
                <w:sz w:val="22"/>
                <w:szCs w:val="22"/>
              </w:rPr>
              <w:t>pentru</w:t>
            </w:r>
            <w:proofErr w:type="spellEnd"/>
            <w:r w:rsidRPr="005E511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E5112">
              <w:rPr>
                <w:bCs/>
                <w:sz w:val="22"/>
                <w:szCs w:val="22"/>
              </w:rPr>
              <w:t>Protecția</w:t>
            </w:r>
            <w:proofErr w:type="spellEnd"/>
            <w:r w:rsidRPr="005E511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E5112">
              <w:rPr>
                <w:bCs/>
                <w:sz w:val="22"/>
                <w:szCs w:val="22"/>
              </w:rPr>
              <w:t>Datelor</w:t>
            </w:r>
            <w:proofErr w:type="spellEnd"/>
            <w:r w:rsidRPr="005E5112">
              <w:rPr>
                <w:bCs/>
                <w:sz w:val="22"/>
                <w:szCs w:val="22"/>
              </w:rPr>
              <w:t xml:space="preserve"> cu </w:t>
            </w:r>
            <w:proofErr w:type="spellStart"/>
            <w:r w:rsidRPr="005E5112">
              <w:rPr>
                <w:bCs/>
                <w:sz w:val="22"/>
                <w:szCs w:val="22"/>
              </w:rPr>
              <w:t>Caracter</w:t>
            </w:r>
            <w:proofErr w:type="spellEnd"/>
            <w:r w:rsidRPr="005E5112">
              <w:rPr>
                <w:bCs/>
                <w:sz w:val="22"/>
                <w:szCs w:val="22"/>
              </w:rPr>
              <w:t xml:space="preserve"> Personal (GDPR). </w:t>
            </w:r>
            <w:proofErr w:type="spellStart"/>
            <w:r w:rsidRPr="005E5112">
              <w:rPr>
                <w:bCs/>
                <w:sz w:val="22"/>
                <w:szCs w:val="22"/>
              </w:rPr>
              <w:t>Activitățile</w:t>
            </w:r>
            <w:proofErr w:type="spellEnd"/>
            <w:r w:rsidRPr="005E5112">
              <w:rPr>
                <w:bCs/>
                <w:sz w:val="22"/>
                <w:szCs w:val="22"/>
              </w:rPr>
              <w:t xml:space="preserve"> practice </w:t>
            </w:r>
            <w:proofErr w:type="spellStart"/>
            <w:r w:rsidRPr="005E5112">
              <w:rPr>
                <w:bCs/>
                <w:sz w:val="22"/>
                <w:szCs w:val="22"/>
              </w:rPr>
              <w:t>incluse</w:t>
            </w:r>
            <w:proofErr w:type="spellEnd"/>
            <w:r w:rsidRPr="005E511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E5112">
              <w:rPr>
                <w:bCs/>
                <w:sz w:val="22"/>
                <w:szCs w:val="22"/>
              </w:rPr>
              <w:t>în</w:t>
            </w:r>
            <w:proofErr w:type="spellEnd"/>
            <w:r w:rsidRPr="005E511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E5112">
              <w:rPr>
                <w:bCs/>
                <w:sz w:val="22"/>
                <w:szCs w:val="22"/>
              </w:rPr>
              <w:t>cadrul</w:t>
            </w:r>
            <w:proofErr w:type="spellEnd"/>
            <w:r w:rsidRPr="005E511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E5112">
              <w:rPr>
                <w:bCs/>
                <w:sz w:val="22"/>
                <w:szCs w:val="22"/>
              </w:rPr>
              <w:t>cursului</w:t>
            </w:r>
            <w:proofErr w:type="spellEnd"/>
            <w:r w:rsidRPr="005E511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E5112">
              <w:rPr>
                <w:bCs/>
                <w:sz w:val="22"/>
                <w:szCs w:val="22"/>
              </w:rPr>
              <w:t>sunt</w:t>
            </w:r>
            <w:proofErr w:type="spellEnd"/>
            <w:r w:rsidRPr="005E5112">
              <w:rPr>
                <w:bCs/>
                <w:sz w:val="22"/>
                <w:szCs w:val="22"/>
              </w:rPr>
              <w:t xml:space="preserve"> de </w:t>
            </w:r>
            <w:proofErr w:type="spellStart"/>
            <w:r w:rsidRPr="005E5112">
              <w:rPr>
                <w:bCs/>
                <w:sz w:val="22"/>
                <w:szCs w:val="22"/>
              </w:rPr>
              <w:t>natură</w:t>
            </w:r>
            <w:proofErr w:type="spellEnd"/>
            <w:r w:rsidRPr="005E511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E5112">
              <w:rPr>
                <w:bCs/>
                <w:sz w:val="22"/>
                <w:szCs w:val="22"/>
              </w:rPr>
              <w:t>să</w:t>
            </w:r>
            <w:proofErr w:type="spellEnd"/>
            <w:r w:rsidRPr="005E511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E5112">
              <w:rPr>
                <w:bCs/>
                <w:sz w:val="22"/>
                <w:szCs w:val="22"/>
              </w:rPr>
              <w:t>sprijine</w:t>
            </w:r>
            <w:proofErr w:type="spellEnd"/>
            <w:r w:rsidRPr="005E511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E5112">
              <w:rPr>
                <w:bCs/>
                <w:sz w:val="22"/>
                <w:szCs w:val="22"/>
              </w:rPr>
              <w:t>în</w:t>
            </w:r>
            <w:proofErr w:type="spellEnd"/>
            <w:r w:rsidRPr="005E5112">
              <w:rPr>
                <w:bCs/>
                <w:sz w:val="22"/>
                <w:szCs w:val="22"/>
              </w:rPr>
              <w:t xml:space="preserve"> mod direct </w:t>
            </w:r>
            <w:proofErr w:type="spellStart"/>
            <w:r w:rsidRPr="005E5112">
              <w:rPr>
                <w:bCs/>
                <w:sz w:val="22"/>
                <w:szCs w:val="22"/>
              </w:rPr>
              <w:t>activitatea</w:t>
            </w:r>
            <w:proofErr w:type="spellEnd"/>
            <w:r w:rsidRPr="005E511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E5112">
              <w:rPr>
                <w:bCs/>
                <w:sz w:val="22"/>
                <w:szCs w:val="22"/>
              </w:rPr>
              <w:t>ulterioară</w:t>
            </w:r>
            <w:proofErr w:type="spellEnd"/>
            <w:r w:rsidRPr="005E5112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5E5112">
              <w:rPr>
                <w:bCs/>
                <w:sz w:val="22"/>
                <w:szCs w:val="22"/>
              </w:rPr>
              <w:t>a</w:t>
            </w:r>
            <w:proofErr w:type="gramEnd"/>
            <w:r w:rsidRPr="005E511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E5112">
              <w:rPr>
                <w:bCs/>
                <w:sz w:val="22"/>
                <w:szCs w:val="22"/>
              </w:rPr>
              <w:t>instituției</w:t>
            </w:r>
            <w:proofErr w:type="spellEnd"/>
            <w:r w:rsidRPr="005E511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E5112">
              <w:rPr>
                <w:bCs/>
                <w:sz w:val="22"/>
                <w:szCs w:val="22"/>
              </w:rPr>
              <w:t>în</w:t>
            </w:r>
            <w:proofErr w:type="spellEnd"/>
            <w:r w:rsidRPr="005E511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E5112">
              <w:rPr>
                <w:bCs/>
                <w:sz w:val="22"/>
                <w:szCs w:val="22"/>
              </w:rPr>
              <w:t>conformitate</w:t>
            </w:r>
            <w:proofErr w:type="spellEnd"/>
            <w:r w:rsidRPr="005E5112">
              <w:rPr>
                <w:bCs/>
                <w:sz w:val="22"/>
                <w:szCs w:val="22"/>
              </w:rPr>
              <w:t xml:space="preserve"> cu </w:t>
            </w:r>
            <w:proofErr w:type="spellStart"/>
            <w:r w:rsidRPr="005E5112">
              <w:rPr>
                <w:bCs/>
                <w:sz w:val="22"/>
                <w:szCs w:val="22"/>
              </w:rPr>
              <w:t>prevederile</w:t>
            </w:r>
            <w:proofErr w:type="spellEnd"/>
            <w:r w:rsidRPr="005E5112">
              <w:rPr>
                <w:bCs/>
                <w:sz w:val="22"/>
                <w:szCs w:val="22"/>
              </w:rPr>
              <w:t xml:space="preserve"> GDPR.</w:t>
            </w:r>
          </w:p>
        </w:tc>
      </w:tr>
      <w:tr w:rsidR="00A52C24" w:rsidRPr="005E5112" w:rsidTr="00A52C24">
        <w:trPr>
          <w:trHeight w:val="5179"/>
          <w:jc w:val="center"/>
        </w:trPr>
        <w:tc>
          <w:tcPr>
            <w:tcW w:w="2030" w:type="dxa"/>
            <w:shd w:val="clear" w:color="auto" w:fill="auto"/>
            <w:vAlign w:val="center"/>
          </w:tcPr>
          <w:p w:rsidR="00A52C24" w:rsidRPr="005E5112" w:rsidRDefault="00A52C24" w:rsidP="00527BEA">
            <w:pPr>
              <w:rPr>
                <w:sz w:val="22"/>
                <w:szCs w:val="22"/>
              </w:rPr>
            </w:pPr>
            <w:r w:rsidRPr="005E5112">
              <w:rPr>
                <w:bCs/>
                <w:sz w:val="22"/>
                <w:szCs w:val="22"/>
              </w:rPr>
              <w:t>COMPETENŢE VIZATE</w:t>
            </w:r>
          </w:p>
        </w:tc>
        <w:tc>
          <w:tcPr>
            <w:tcW w:w="7888" w:type="dxa"/>
            <w:gridSpan w:val="3"/>
            <w:shd w:val="clear" w:color="auto" w:fill="auto"/>
            <w:vAlign w:val="center"/>
          </w:tcPr>
          <w:p w:rsidR="00A52C24" w:rsidRPr="005E5112" w:rsidRDefault="00A52C24" w:rsidP="00A52C24">
            <w:pPr>
              <w:pStyle w:val="Bodytext20"/>
              <w:numPr>
                <w:ilvl w:val="0"/>
                <w:numId w:val="3"/>
              </w:numPr>
              <w:shd w:val="clear" w:color="auto" w:fill="auto"/>
              <w:tabs>
                <w:tab w:val="left" w:pos="128"/>
              </w:tabs>
              <w:spacing w:line="293" w:lineRule="exact"/>
              <w:jc w:val="both"/>
            </w:pPr>
            <w:r w:rsidRPr="005E5112">
              <w:rPr>
                <w:rStyle w:val="Bodytext2Exact"/>
              </w:rPr>
              <w:t xml:space="preserve">Informarea </w:t>
            </w:r>
            <w:proofErr w:type="spellStart"/>
            <w:r w:rsidRPr="005E5112">
              <w:rPr>
                <w:rStyle w:val="Bodytext2Exact"/>
              </w:rPr>
              <w:t>organizaţiei</w:t>
            </w:r>
            <w:proofErr w:type="spellEnd"/>
            <w:r w:rsidRPr="005E5112">
              <w:rPr>
                <w:rStyle w:val="Bodytext2Exact"/>
              </w:rPr>
              <w:t xml:space="preserve"> </w:t>
            </w:r>
            <w:proofErr w:type="spellStart"/>
            <w:r w:rsidRPr="005E5112">
              <w:rPr>
                <w:rStyle w:val="Bodytext2Exact"/>
              </w:rPr>
              <w:t>şi</w:t>
            </w:r>
            <w:proofErr w:type="spellEnd"/>
            <w:r w:rsidRPr="005E5112">
              <w:rPr>
                <w:rStyle w:val="Bodytext2Exact"/>
              </w:rPr>
              <w:t xml:space="preserve"> persoanelor vizate cu privire la drepturile </w:t>
            </w:r>
            <w:proofErr w:type="spellStart"/>
            <w:r w:rsidRPr="005E5112">
              <w:rPr>
                <w:rStyle w:val="Bodytext2Exact"/>
              </w:rPr>
              <w:t>şi</w:t>
            </w:r>
            <w:proofErr w:type="spellEnd"/>
            <w:r w:rsidRPr="005E5112">
              <w:rPr>
                <w:rStyle w:val="Bodytext2Exact"/>
              </w:rPr>
              <w:t xml:space="preserve"> </w:t>
            </w:r>
            <w:proofErr w:type="spellStart"/>
            <w:r w:rsidRPr="005E5112">
              <w:rPr>
                <w:rStyle w:val="Bodytext2Exact"/>
              </w:rPr>
              <w:t>obligaţiile</w:t>
            </w:r>
            <w:proofErr w:type="spellEnd"/>
            <w:r w:rsidRPr="005E5112">
              <w:rPr>
                <w:rStyle w:val="Bodytext2Exact"/>
              </w:rPr>
              <w:t xml:space="preserve"> lor în baza </w:t>
            </w:r>
            <w:proofErr w:type="spellStart"/>
            <w:r w:rsidRPr="005E5112">
              <w:rPr>
                <w:rStyle w:val="Bodytext2Exact"/>
              </w:rPr>
              <w:t>legislaţiei</w:t>
            </w:r>
            <w:proofErr w:type="spellEnd"/>
            <w:r w:rsidRPr="005E5112">
              <w:rPr>
                <w:rStyle w:val="Bodytext2Exact"/>
              </w:rPr>
              <w:t xml:space="preserve"> privind </w:t>
            </w:r>
            <w:proofErr w:type="spellStart"/>
            <w:r w:rsidRPr="005E5112">
              <w:rPr>
                <w:rStyle w:val="Bodytext2Exact"/>
              </w:rPr>
              <w:t>protecţia</w:t>
            </w:r>
            <w:proofErr w:type="spellEnd"/>
            <w:r w:rsidRPr="005E5112">
              <w:rPr>
                <w:rStyle w:val="Bodytext2Exact"/>
              </w:rPr>
              <w:t xml:space="preserve"> datelor cu caracter personal.</w:t>
            </w:r>
          </w:p>
          <w:p w:rsidR="00A52C24" w:rsidRPr="005E5112" w:rsidRDefault="00A52C24" w:rsidP="00A52C24">
            <w:pPr>
              <w:pStyle w:val="Bodytext20"/>
              <w:numPr>
                <w:ilvl w:val="0"/>
                <w:numId w:val="3"/>
              </w:numPr>
              <w:shd w:val="clear" w:color="auto" w:fill="auto"/>
              <w:tabs>
                <w:tab w:val="left" w:pos="128"/>
              </w:tabs>
              <w:spacing w:line="293" w:lineRule="exact"/>
              <w:jc w:val="both"/>
            </w:pPr>
            <w:r w:rsidRPr="005E5112">
              <w:rPr>
                <w:rStyle w:val="Bodytext2Exact"/>
              </w:rPr>
              <w:t xml:space="preserve">Monitorizarea </w:t>
            </w:r>
            <w:proofErr w:type="spellStart"/>
            <w:r w:rsidRPr="005E5112">
              <w:rPr>
                <w:rStyle w:val="Bodytext2Exact"/>
              </w:rPr>
              <w:t>modalităţii</w:t>
            </w:r>
            <w:proofErr w:type="spellEnd"/>
            <w:r w:rsidRPr="005E5112">
              <w:rPr>
                <w:rStyle w:val="Bodytext2Exact"/>
              </w:rPr>
              <w:t xml:space="preserve"> în care </w:t>
            </w:r>
            <w:proofErr w:type="spellStart"/>
            <w:r w:rsidRPr="005E5112">
              <w:rPr>
                <w:rStyle w:val="Bodytext2Exact"/>
              </w:rPr>
              <w:t>organizaţia</w:t>
            </w:r>
            <w:proofErr w:type="spellEnd"/>
            <w:r w:rsidRPr="005E5112">
              <w:rPr>
                <w:rStyle w:val="Bodytext2Exact"/>
              </w:rPr>
              <w:t xml:space="preserve"> respectă </w:t>
            </w:r>
            <w:proofErr w:type="spellStart"/>
            <w:r w:rsidRPr="005E5112">
              <w:rPr>
                <w:rStyle w:val="Bodytext2Exact"/>
              </w:rPr>
              <w:t>legislaţia</w:t>
            </w:r>
            <w:proofErr w:type="spellEnd"/>
            <w:r w:rsidRPr="005E5112">
              <w:rPr>
                <w:rStyle w:val="Bodytext2Exact"/>
              </w:rPr>
              <w:t xml:space="preserve"> privind </w:t>
            </w:r>
            <w:proofErr w:type="spellStart"/>
            <w:r w:rsidRPr="005E5112">
              <w:rPr>
                <w:rStyle w:val="Bodytext2Exact"/>
              </w:rPr>
              <w:t>protecţia</w:t>
            </w:r>
            <w:proofErr w:type="spellEnd"/>
            <w:r w:rsidRPr="005E5112">
              <w:rPr>
                <w:rStyle w:val="Bodytext2Exact"/>
              </w:rPr>
              <w:t xml:space="preserve"> datelor cu caracter personal </w:t>
            </w:r>
            <w:proofErr w:type="spellStart"/>
            <w:r w:rsidRPr="005E5112">
              <w:rPr>
                <w:rStyle w:val="Bodytext2Exact"/>
              </w:rPr>
              <w:t>şi</w:t>
            </w:r>
            <w:proofErr w:type="spellEnd"/>
            <w:r w:rsidRPr="005E5112">
              <w:rPr>
                <w:rStyle w:val="Bodytext2Exact"/>
              </w:rPr>
              <w:t xml:space="preserve"> standardele specifice la care </w:t>
            </w:r>
            <w:proofErr w:type="spellStart"/>
            <w:r w:rsidRPr="005E5112">
              <w:rPr>
                <w:rStyle w:val="Bodytext2Exact"/>
              </w:rPr>
              <w:t>organizaţia</w:t>
            </w:r>
            <w:proofErr w:type="spellEnd"/>
            <w:r w:rsidRPr="005E5112">
              <w:rPr>
                <w:rStyle w:val="Bodytext2Exact"/>
              </w:rPr>
              <w:t xml:space="preserve"> a aderat.</w:t>
            </w:r>
          </w:p>
          <w:p w:rsidR="00A52C24" w:rsidRPr="005E5112" w:rsidRDefault="00A52C24" w:rsidP="00A52C24">
            <w:pPr>
              <w:pStyle w:val="Bodytext20"/>
              <w:numPr>
                <w:ilvl w:val="0"/>
                <w:numId w:val="3"/>
              </w:numPr>
              <w:shd w:val="clear" w:color="auto" w:fill="auto"/>
              <w:tabs>
                <w:tab w:val="left" w:pos="128"/>
              </w:tabs>
              <w:spacing w:line="293" w:lineRule="exact"/>
              <w:jc w:val="both"/>
            </w:pPr>
            <w:r w:rsidRPr="005E5112">
              <w:rPr>
                <w:rStyle w:val="Bodytext2Exact"/>
              </w:rPr>
              <w:t xml:space="preserve">Emiterea de recomandări </w:t>
            </w:r>
            <w:proofErr w:type="spellStart"/>
            <w:r w:rsidRPr="005E5112">
              <w:rPr>
                <w:rStyle w:val="Bodytext2Exact"/>
              </w:rPr>
              <w:t>şi</w:t>
            </w:r>
            <w:proofErr w:type="spellEnd"/>
            <w:r w:rsidRPr="005E5112">
              <w:rPr>
                <w:rStyle w:val="Bodytext2Exact"/>
              </w:rPr>
              <w:t xml:space="preserve"> oferirea </w:t>
            </w:r>
            <w:proofErr w:type="spellStart"/>
            <w:r w:rsidRPr="005E5112">
              <w:rPr>
                <w:rStyle w:val="Bodytext2Exact"/>
              </w:rPr>
              <w:t>asistenţei</w:t>
            </w:r>
            <w:proofErr w:type="spellEnd"/>
            <w:r w:rsidRPr="005E5112">
              <w:rPr>
                <w:rStyle w:val="Bodytext2Exact"/>
              </w:rPr>
              <w:t xml:space="preserve"> de specialitate </w:t>
            </w:r>
            <w:proofErr w:type="spellStart"/>
            <w:r w:rsidRPr="005E5112">
              <w:rPr>
                <w:rStyle w:val="Bodytext2Exact"/>
              </w:rPr>
              <w:t>organizaţiei</w:t>
            </w:r>
            <w:proofErr w:type="spellEnd"/>
            <w:r w:rsidRPr="005E5112">
              <w:rPr>
                <w:rStyle w:val="Bodytext2Exact"/>
              </w:rPr>
              <w:t xml:space="preserve"> cu privire la interpretarea </w:t>
            </w:r>
            <w:proofErr w:type="spellStart"/>
            <w:r w:rsidRPr="005E5112">
              <w:rPr>
                <w:rStyle w:val="Bodytext2Exact"/>
              </w:rPr>
              <w:t>şi</w:t>
            </w:r>
            <w:proofErr w:type="spellEnd"/>
            <w:r w:rsidRPr="005E5112">
              <w:rPr>
                <w:rStyle w:val="Bodytext2Exact"/>
              </w:rPr>
              <w:t xml:space="preserve"> aplicarea prevederilor </w:t>
            </w:r>
            <w:proofErr w:type="spellStart"/>
            <w:r w:rsidRPr="005E5112">
              <w:rPr>
                <w:rStyle w:val="Bodytext2Exact"/>
              </w:rPr>
              <w:t>legislaţiei</w:t>
            </w:r>
            <w:proofErr w:type="spellEnd"/>
            <w:r w:rsidRPr="005E5112">
              <w:rPr>
                <w:rStyle w:val="Bodytext2Exact"/>
              </w:rPr>
              <w:t xml:space="preserve"> privind </w:t>
            </w:r>
            <w:proofErr w:type="spellStart"/>
            <w:r w:rsidRPr="005E5112">
              <w:rPr>
                <w:rStyle w:val="Bodytext2Exact"/>
              </w:rPr>
              <w:t>protecţia</w:t>
            </w:r>
            <w:proofErr w:type="spellEnd"/>
            <w:r w:rsidRPr="005E5112">
              <w:rPr>
                <w:rStyle w:val="Bodytext2Exact"/>
              </w:rPr>
              <w:t xml:space="preserve"> datelor cu caracter personal.</w:t>
            </w:r>
          </w:p>
          <w:p w:rsidR="00A52C24" w:rsidRPr="005E5112" w:rsidRDefault="00A52C24" w:rsidP="00A52C24">
            <w:pPr>
              <w:pStyle w:val="Bodytext20"/>
              <w:numPr>
                <w:ilvl w:val="0"/>
                <w:numId w:val="3"/>
              </w:numPr>
              <w:shd w:val="clear" w:color="auto" w:fill="auto"/>
              <w:tabs>
                <w:tab w:val="left" w:pos="128"/>
              </w:tabs>
              <w:spacing w:line="293" w:lineRule="exact"/>
              <w:jc w:val="both"/>
            </w:pPr>
            <w:r w:rsidRPr="005E5112">
              <w:rPr>
                <w:rStyle w:val="Bodytext2Exact"/>
              </w:rPr>
              <w:t xml:space="preserve">Gestionarea </w:t>
            </w:r>
            <w:proofErr w:type="spellStart"/>
            <w:r w:rsidRPr="005E5112">
              <w:rPr>
                <w:rStyle w:val="Bodytext2Exact"/>
              </w:rPr>
              <w:t>relaţiei</w:t>
            </w:r>
            <w:proofErr w:type="spellEnd"/>
            <w:r w:rsidRPr="005E5112">
              <w:rPr>
                <w:rStyle w:val="Bodytext2Exact"/>
              </w:rPr>
              <w:t xml:space="preserve"> cu autoritatea de supraveghere în domeniul </w:t>
            </w:r>
            <w:proofErr w:type="spellStart"/>
            <w:r w:rsidRPr="005E5112">
              <w:rPr>
                <w:rStyle w:val="Bodytext2Exact"/>
              </w:rPr>
              <w:t>protecţiei</w:t>
            </w:r>
            <w:proofErr w:type="spellEnd"/>
            <w:r w:rsidRPr="005E5112">
              <w:rPr>
                <w:rStyle w:val="Bodytext2Exact"/>
              </w:rPr>
              <w:t xml:space="preserve"> datelor cu caracter personal.</w:t>
            </w:r>
          </w:p>
          <w:p w:rsidR="00A52C24" w:rsidRPr="005E5112" w:rsidRDefault="00A52C24" w:rsidP="00A52C24">
            <w:pPr>
              <w:pStyle w:val="Bodytext20"/>
              <w:numPr>
                <w:ilvl w:val="0"/>
                <w:numId w:val="3"/>
              </w:numPr>
              <w:shd w:val="clear" w:color="auto" w:fill="auto"/>
              <w:tabs>
                <w:tab w:val="left" w:pos="128"/>
              </w:tabs>
              <w:spacing w:line="293" w:lineRule="exact"/>
              <w:jc w:val="both"/>
            </w:pPr>
            <w:r w:rsidRPr="005E5112">
              <w:rPr>
                <w:rStyle w:val="Bodytext2Exact"/>
              </w:rPr>
              <w:t xml:space="preserve">Respectarea principiului </w:t>
            </w:r>
            <w:proofErr w:type="spellStart"/>
            <w:r w:rsidRPr="005E5112">
              <w:rPr>
                <w:rStyle w:val="Bodytext2Exact"/>
              </w:rPr>
              <w:t>obiectivitătii</w:t>
            </w:r>
            <w:proofErr w:type="spellEnd"/>
            <w:r w:rsidRPr="005E5112">
              <w:rPr>
                <w:rStyle w:val="Bodytext2Exact"/>
              </w:rPr>
              <w:t xml:space="preserve"> în domeniul </w:t>
            </w:r>
            <w:proofErr w:type="spellStart"/>
            <w:r w:rsidRPr="005E5112">
              <w:rPr>
                <w:rStyle w:val="Bodytext2Exact"/>
              </w:rPr>
              <w:t>protecţiei</w:t>
            </w:r>
            <w:proofErr w:type="spellEnd"/>
            <w:r w:rsidRPr="005E5112">
              <w:rPr>
                <w:rStyle w:val="Bodytext2Exact"/>
              </w:rPr>
              <w:t xml:space="preserve"> datelor cu caracter personal.</w:t>
            </w:r>
          </w:p>
          <w:p w:rsidR="00A52C24" w:rsidRPr="005E5112" w:rsidRDefault="00A52C24" w:rsidP="00A52C24">
            <w:pPr>
              <w:pStyle w:val="Bodytext20"/>
              <w:numPr>
                <w:ilvl w:val="0"/>
                <w:numId w:val="3"/>
              </w:numPr>
              <w:shd w:val="clear" w:color="auto" w:fill="auto"/>
              <w:tabs>
                <w:tab w:val="left" w:pos="128"/>
              </w:tabs>
              <w:spacing w:line="293" w:lineRule="exact"/>
              <w:jc w:val="both"/>
            </w:pPr>
            <w:r w:rsidRPr="005E5112">
              <w:rPr>
                <w:rStyle w:val="Bodytext2Exact"/>
              </w:rPr>
              <w:t xml:space="preserve">Asigurarea </w:t>
            </w:r>
            <w:proofErr w:type="spellStart"/>
            <w:r w:rsidRPr="005E5112">
              <w:rPr>
                <w:rStyle w:val="Bodytext2Exact"/>
              </w:rPr>
              <w:t>şi</w:t>
            </w:r>
            <w:proofErr w:type="spellEnd"/>
            <w:r w:rsidRPr="005E5112">
              <w:rPr>
                <w:rStyle w:val="Bodytext2Exact"/>
              </w:rPr>
              <w:t xml:space="preserve"> gestionarea registrului de </w:t>
            </w:r>
            <w:proofErr w:type="spellStart"/>
            <w:r w:rsidRPr="005E5112">
              <w:rPr>
                <w:rStyle w:val="Bodytext2Exact"/>
              </w:rPr>
              <w:t>evidenţă</w:t>
            </w:r>
            <w:proofErr w:type="spellEnd"/>
            <w:r w:rsidRPr="005E5112">
              <w:rPr>
                <w:rStyle w:val="Bodytext2Exact"/>
              </w:rPr>
              <w:t xml:space="preserve"> al prelucrării datelor cu caracter personal.</w:t>
            </w:r>
          </w:p>
          <w:p w:rsidR="00A52C24" w:rsidRPr="005E5112" w:rsidRDefault="00A52C24" w:rsidP="00A52C24">
            <w:pPr>
              <w:pStyle w:val="Bodytext20"/>
              <w:numPr>
                <w:ilvl w:val="0"/>
                <w:numId w:val="3"/>
              </w:numPr>
              <w:shd w:val="clear" w:color="auto" w:fill="auto"/>
              <w:tabs>
                <w:tab w:val="left" w:pos="128"/>
              </w:tabs>
              <w:spacing w:line="293" w:lineRule="exact"/>
              <w:jc w:val="both"/>
            </w:pPr>
            <w:r w:rsidRPr="005E5112">
              <w:rPr>
                <w:rStyle w:val="Bodytext2Exact"/>
              </w:rPr>
              <w:t xml:space="preserve">Gestionarea </w:t>
            </w:r>
            <w:proofErr w:type="spellStart"/>
            <w:r w:rsidRPr="005E5112">
              <w:rPr>
                <w:rStyle w:val="Bodytext2Exact"/>
              </w:rPr>
              <w:t>şi</w:t>
            </w:r>
            <w:proofErr w:type="spellEnd"/>
            <w:r w:rsidRPr="005E5112">
              <w:rPr>
                <w:rStyle w:val="Bodytext2Exact"/>
              </w:rPr>
              <w:t xml:space="preserve"> coordonarea resurselor umane, financiare, tehnice necesare realizării sarcinilor </w:t>
            </w:r>
            <w:proofErr w:type="spellStart"/>
            <w:r w:rsidRPr="005E5112">
              <w:rPr>
                <w:rStyle w:val="Bodytext2Exact"/>
              </w:rPr>
              <w:t>şi</w:t>
            </w:r>
            <w:proofErr w:type="spellEnd"/>
            <w:r w:rsidRPr="005E5112">
              <w:rPr>
                <w:rStyle w:val="Bodytext2Exact"/>
              </w:rPr>
              <w:t xml:space="preserve"> </w:t>
            </w:r>
            <w:proofErr w:type="spellStart"/>
            <w:r w:rsidRPr="005E5112">
              <w:rPr>
                <w:rStyle w:val="Bodytext2Exact"/>
              </w:rPr>
              <w:t>activităţilor</w:t>
            </w:r>
            <w:proofErr w:type="spellEnd"/>
            <w:r w:rsidRPr="005E5112">
              <w:rPr>
                <w:rStyle w:val="Bodytext2Exact"/>
              </w:rPr>
              <w:t xml:space="preserve"> specifice domeniului </w:t>
            </w:r>
            <w:proofErr w:type="spellStart"/>
            <w:r w:rsidRPr="005E5112">
              <w:rPr>
                <w:rStyle w:val="Bodytext2Exact"/>
              </w:rPr>
              <w:t>protecţiei</w:t>
            </w:r>
            <w:proofErr w:type="spellEnd"/>
            <w:r w:rsidRPr="005E5112">
              <w:rPr>
                <w:rStyle w:val="Bodytext2Exact"/>
              </w:rPr>
              <w:t xml:space="preserve"> datelor cu caracter personal.</w:t>
            </w:r>
          </w:p>
          <w:p w:rsidR="00A52C24" w:rsidRPr="005E5112" w:rsidRDefault="00A52C24" w:rsidP="00527BEA">
            <w:pPr>
              <w:tabs>
                <w:tab w:val="left" w:pos="128"/>
              </w:tabs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proofErr w:type="spellStart"/>
            <w:r w:rsidRPr="005E5112">
              <w:rPr>
                <w:rStyle w:val="Bodytext2Exact"/>
              </w:rPr>
              <w:t>Dezvoltarea</w:t>
            </w:r>
            <w:proofErr w:type="spellEnd"/>
            <w:r w:rsidRPr="005E5112">
              <w:rPr>
                <w:rStyle w:val="Bodytext2Exact"/>
              </w:rPr>
              <w:t xml:space="preserve"> </w:t>
            </w:r>
            <w:proofErr w:type="spellStart"/>
            <w:r w:rsidRPr="005E5112">
              <w:rPr>
                <w:rStyle w:val="Bodytext2Exact"/>
              </w:rPr>
              <w:t>profesională</w:t>
            </w:r>
            <w:proofErr w:type="spellEnd"/>
            <w:r w:rsidRPr="005E5112">
              <w:rPr>
                <w:rStyle w:val="Bodytext2Exact"/>
              </w:rPr>
              <w:t xml:space="preserve"> </w:t>
            </w:r>
            <w:proofErr w:type="spellStart"/>
            <w:r w:rsidRPr="005E5112">
              <w:rPr>
                <w:rStyle w:val="Bodytext2Exact"/>
              </w:rPr>
              <w:t>continuă</w:t>
            </w:r>
            <w:proofErr w:type="spellEnd"/>
            <w:r w:rsidRPr="005E5112">
              <w:rPr>
                <w:rStyle w:val="Bodytext2Exact"/>
              </w:rPr>
              <w:t xml:space="preserve"> </w:t>
            </w:r>
            <w:proofErr w:type="spellStart"/>
            <w:r w:rsidRPr="005E5112">
              <w:rPr>
                <w:rStyle w:val="Bodytext2Exact"/>
              </w:rPr>
              <w:t>în</w:t>
            </w:r>
            <w:proofErr w:type="spellEnd"/>
            <w:r w:rsidRPr="005E5112">
              <w:rPr>
                <w:rStyle w:val="Bodytext2Exact"/>
              </w:rPr>
              <w:t xml:space="preserve"> </w:t>
            </w:r>
            <w:proofErr w:type="spellStart"/>
            <w:r w:rsidRPr="005E5112">
              <w:rPr>
                <w:rStyle w:val="Bodytext2Exact"/>
              </w:rPr>
              <w:t>domeniul</w:t>
            </w:r>
            <w:proofErr w:type="spellEnd"/>
            <w:r w:rsidRPr="005E5112">
              <w:rPr>
                <w:rStyle w:val="Bodytext2Exact"/>
              </w:rPr>
              <w:t xml:space="preserve"> </w:t>
            </w:r>
            <w:proofErr w:type="spellStart"/>
            <w:r w:rsidRPr="005E5112">
              <w:rPr>
                <w:rStyle w:val="Bodytext2Exact"/>
              </w:rPr>
              <w:t>protecţiei</w:t>
            </w:r>
            <w:proofErr w:type="spellEnd"/>
            <w:r w:rsidRPr="005E5112">
              <w:rPr>
                <w:rStyle w:val="Bodytext2Exact"/>
              </w:rPr>
              <w:t xml:space="preserve"> </w:t>
            </w:r>
            <w:proofErr w:type="spellStart"/>
            <w:r w:rsidRPr="005E5112">
              <w:rPr>
                <w:rStyle w:val="Bodytext2Exact"/>
              </w:rPr>
              <w:t>datelor</w:t>
            </w:r>
            <w:proofErr w:type="spellEnd"/>
            <w:r w:rsidRPr="005E5112">
              <w:rPr>
                <w:rStyle w:val="Bodytext2Exact"/>
              </w:rPr>
              <w:t xml:space="preserve"> cu </w:t>
            </w:r>
            <w:proofErr w:type="spellStart"/>
            <w:r w:rsidRPr="005E5112">
              <w:rPr>
                <w:rStyle w:val="Bodytext2Exact"/>
              </w:rPr>
              <w:t>caracter</w:t>
            </w:r>
            <w:proofErr w:type="spellEnd"/>
            <w:r w:rsidRPr="005E5112">
              <w:rPr>
                <w:rStyle w:val="Bodytext2Exact"/>
              </w:rPr>
              <w:t xml:space="preserve"> personal.</w:t>
            </w:r>
          </w:p>
        </w:tc>
      </w:tr>
      <w:tr w:rsidR="00A52C24" w:rsidRPr="00D87285" w:rsidTr="00A52C24">
        <w:trPr>
          <w:gridAfter w:val="1"/>
          <w:wAfter w:w="8" w:type="dxa"/>
          <w:trHeight w:val="3682"/>
          <w:jc w:val="center"/>
        </w:trPr>
        <w:tc>
          <w:tcPr>
            <w:tcW w:w="2030" w:type="dxa"/>
            <w:shd w:val="clear" w:color="auto" w:fill="auto"/>
            <w:vAlign w:val="center"/>
          </w:tcPr>
          <w:p w:rsidR="00A52C24" w:rsidRPr="005E5112" w:rsidRDefault="00A52C24" w:rsidP="00527BEA">
            <w:pPr>
              <w:rPr>
                <w:sz w:val="22"/>
                <w:szCs w:val="22"/>
              </w:rPr>
            </w:pPr>
            <w:r w:rsidRPr="005E5112">
              <w:rPr>
                <w:sz w:val="22"/>
                <w:szCs w:val="22"/>
              </w:rPr>
              <w:lastRenderedPageBreak/>
              <w:t>CUI SE ADRESEAZĂ CURSUL?</w:t>
            </w:r>
          </w:p>
        </w:tc>
        <w:tc>
          <w:tcPr>
            <w:tcW w:w="7880" w:type="dxa"/>
            <w:gridSpan w:val="2"/>
            <w:shd w:val="clear" w:color="auto" w:fill="auto"/>
            <w:vAlign w:val="center"/>
          </w:tcPr>
          <w:p w:rsidR="00A52C24" w:rsidRDefault="00A52C24" w:rsidP="00527BEA">
            <w:pPr>
              <w:autoSpaceDE w:val="0"/>
              <w:autoSpaceDN w:val="0"/>
              <w:adjustRightInd w:val="0"/>
              <w:rPr>
                <w:lang w:val="pt-BR"/>
              </w:rPr>
            </w:pPr>
            <w:r>
              <w:rPr>
                <w:lang w:val="pt-BR"/>
              </w:rPr>
              <w:t>Managementul unitatilor de invatamant</w:t>
            </w:r>
          </w:p>
          <w:p w:rsidR="00A52C24" w:rsidRDefault="00A52C24" w:rsidP="00527BEA">
            <w:pPr>
              <w:autoSpaceDE w:val="0"/>
              <w:autoSpaceDN w:val="0"/>
              <w:adjustRightInd w:val="0"/>
              <w:rPr>
                <w:lang w:val="pt-BR"/>
              </w:rPr>
            </w:pPr>
            <w:r>
              <w:rPr>
                <w:lang w:val="pt-BR"/>
              </w:rPr>
              <w:t>C</w:t>
            </w:r>
            <w:r w:rsidRPr="00FB3A75">
              <w:rPr>
                <w:lang w:val="pt-BR"/>
              </w:rPr>
              <w:t>adre didactice din învățământul preuniversitar</w:t>
            </w:r>
          </w:p>
          <w:p w:rsidR="00A52C24" w:rsidRDefault="00A52C24" w:rsidP="00527BEA">
            <w:pPr>
              <w:autoSpaceDE w:val="0"/>
              <w:autoSpaceDN w:val="0"/>
              <w:adjustRightInd w:val="0"/>
              <w:rPr>
                <w:lang w:val="pt-BR"/>
              </w:rPr>
            </w:pPr>
            <w:r>
              <w:rPr>
                <w:lang w:val="pt-BR"/>
              </w:rPr>
              <w:t>P</w:t>
            </w:r>
            <w:r w:rsidRPr="00FB3A75">
              <w:rPr>
                <w:lang w:val="pt-BR"/>
              </w:rPr>
              <w:t>ersonalul didactic auxiliar</w:t>
            </w:r>
          </w:p>
          <w:p w:rsidR="00A52C24" w:rsidRDefault="00A52C24" w:rsidP="00527BEA">
            <w:pPr>
              <w:autoSpaceDE w:val="0"/>
              <w:autoSpaceDN w:val="0"/>
              <w:adjustRightInd w:val="0"/>
              <w:rPr>
                <w:lang w:val="pt-BR"/>
              </w:rPr>
            </w:pPr>
            <w:r>
              <w:rPr>
                <w:lang w:val="pt-BR"/>
              </w:rPr>
              <w:t xml:space="preserve">Orice angajat al unitatii de invatamant care gestioneaza date cu caracter personal: </w:t>
            </w:r>
          </w:p>
          <w:p w:rsidR="00A52C24" w:rsidRDefault="00A52C24" w:rsidP="00A52C2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95C44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situatia scolara </w:t>
            </w:r>
            <w:r w:rsidRPr="00995C44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a elevilor: documente de, studii, gestionare date ptr alocatii/burse </w:t>
            </w:r>
            <w:r w:rsidRPr="00995C44">
              <w:rPr>
                <w:rFonts w:ascii="Times New Roman" w:hAnsi="Times New Roman"/>
                <w:sz w:val="24"/>
                <w:szCs w:val="24"/>
              </w:rPr>
              <w:t>(</w:t>
            </w:r>
            <w:r w:rsidRPr="00995C44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nume,sex,varsta,situatie medicala, note,medii,sanctiuni disciplinare,apartenenta religioasa,adeverinte medicale,nume,loc de munca,alte date,</w:t>
            </w:r>
          </w:p>
          <w:p w:rsidR="00A52C24" w:rsidRPr="00995C44" w:rsidRDefault="00A52C24" w:rsidP="00A52C2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95C44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documente scolare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:</w:t>
            </w:r>
            <w:r w:rsidRPr="00995C44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cataloage, diplome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, carnet de note( inclusiv electronic, daca exista</w:t>
            </w:r>
            <w:r w:rsidRPr="00D8728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), </w:t>
            </w:r>
            <w:r w:rsidRPr="00995C44">
              <w:rPr>
                <w:rFonts w:ascii="Times New Roman" w:hAnsi="Times New Roman"/>
                <w:sz w:val="24"/>
                <w:szCs w:val="24"/>
                <w:lang w:val="pt-BR"/>
              </w:rPr>
              <w:t>alte date</w:t>
            </w:r>
          </w:p>
          <w:p w:rsidR="00A52C24" w:rsidRDefault="00A52C24" w:rsidP="00A52C2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56F5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salariati</w:t>
            </w:r>
            <w:r w:rsidRPr="00995C44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: dosar profesional,nume,studii, gradatie,salariu,sanctiuni, situatie medicala, aparatenenta religioasa, apartenenta la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sindicat, </w:t>
            </w:r>
            <w:r w:rsidRPr="00995C44">
              <w:rPr>
                <w:rFonts w:ascii="Times New Roman" w:hAnsi="Times New Roman"/>
                <w:sz w:val="24"/>
                <w:szCs w:val="24"/>
                <w:lang w:val="pt-BR"/>
              </w:rPr>
              <w:t>comisii de lucru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, g</w:t>
            </w:r>
            <w:r w:rsidRPr="00995C44">
              <w:rPr>
                <w:rFonts w:ascii="Times New Roman" w:hAnsi="Times New Roman"/>
                <w:sz w:val="24"/>
                <w:szCs w:val="24"/>
                <w:lang w:val="pt-BR"/>
              </w:rPr>
              <w:t>rup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u</w:t>
            </w:r>
            <w:r w:rsidRPr="00995C44">
              <w:rPr>
                <w:rFonts w:ascii="Times New Roman" w:hAnsi="Times New Roman"/>
                <w:sz w:val="24"/>
                <w:szCs w:val="24"/>
                <w:lang w:val="pt-BR"/>
              </w:rPr>
              <w:t>ri sociale/profesionale,cnp,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c</w:t>
            </w:r>
            <w:r w:rsidRPr="00995C44">
              <w:rPr>
                <w:rFonts w:ascii="Times New Roman" w:hAnsi="Times New Roman"/>
                <w:sz w:val="24"/>
                <w:szCs w:val="24"/>
                <w:lang w:val="pt-BR"/>
              </w:rPr>
              <w:t>ont bancar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alocat salariului</w:t>
            </w:r>
            <w:r w:rsidRPr="00995C44">
              <w:rPr>
                <w:rFonts w:ascii="Times New Roman" w:hAnsi="Times New Roman"/>
                <w:sz w:val="24"/>
                <w:szCs w:val="24"/>
                <w:lang w:val="pt-BR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Pr="00995C44">
              <w:rPr>
                <w:rFonts w:ascii="Times New Roman" w:hAnsi="Times New Roman"/>
                <w:sz w:val="24"/>
                <w:szCs w:val="24"/>
                <w:lang w:val="pt-BR"/>
              </w:rPr>
              <w:t>cuantum suma, domiciliu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, </w:t>
            </w:r>
            <w:r w:rsidRPr="00995C44">
              <w:rPr>
                <w:rFonts w:ascii="Times New Roman" w:hAnsi="Times New Roman"/>
                <w:sz w:val="24"/>
                <w:szCs w:val="24"/>
                <w:lang w:val="pt-BR"/>
              </w:rPr>
              <w:t>alte date</w:t>
            </w:r>
          </w:p>
          <w:p w:rsidR="00A52C24" w:rsidRPr="00D87285" w:rsidRDefault="00A52C24" w:rsidP="00A52C24">
            <w:pPr>
              <w:numPr>
                <w:ilvl w:val="0"/>
                <w:numId w:val="4"/>
              </w:numPr>
              <w:rPr>
                <w:lang w:val="fr-FR"/>
              </w:rPr>
            </w:pPr>
            <w:r w:rsidRPr="00BD4532">
              <w:rPr>
                <w:b/>
                <w:lang w:val="pt-BR"/>
              </w:rPr>
              <w:t>gestionare date ptr alocatii/burse</w:t>
            </w:r>
            <w:r>
              <w:rPr>
                <w:lang w:val="pt-BR"/>
              </w:rPr>
              <w:t>: cnp, cont bancar, cuantum, domiciliu</w:t>
            </w:r>
          </w:p>
        </w:tc>
      </w:tr>
      <w:tr w:rsidR="00A52C24" w:rsidRPr="00D87285" w:rsidTr="00A52C24">
        <w:trPr>
          <w:trHeight w:val="624"/>
          <w:jc w:val="center"/>
        </w:trPr>
        <w:tc>
          <w:tcPr>
            <w:tcW w:w="2030" w:type="dxa"/>
            <w:shd w:val="clear" w:color="auto" w:fill="auto"/>
            <w:vAlign w:val="center"/>
          </w:tcPr>
          <w:p w:rsidR="00A52C24" w:rsidRPr="005E5112" w:rsidRDefault="00A52C24" w:rsidP="00527BEA">
            <w:pPr>
              <w:rPr>
                <w:sz w:val="22"/>
                <w:szCs w:val="22"/>
              </w:rPr>
            </w:pPr>
            <w:r w:rsidRPr="005E5112">
              <w:rPr>
                <w:sz w:val="22"/>
                <w:szCs w:val="22"/>
              </w:rPr>
              <w:t>TEMATICĂ CURS</w:t>
            </w:r>
          </w:p>
        </w:tc>
        <w:tc>
          <w:tcPr>
            <w:tcW w:w="7888" w:type="dxa"/>
            <w:gridSpan w:val="3"/>
            <w:shd w:val="clear" w:color="auto" w:fill="auto"/>
            <w:vAlign w:val="center"/>
          </w:tcPr>
          <w:p w:rsidR="00A52C24" w:rsidRPr="005E5112" w:rsidRDefault="00A52C24" w:rsidP="00A52C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5E5112">
              <w:rPr>
                <w:rFonts w:ascii="Times New Roman" w:hAnsi="Times New Roman"/>
              </w:rPr>
              <w:t xml:space="preserve"> Fundamentele și terminologia privind protecția datelor cu caracter personal (GDPR)</w:t>
            </w:r>
          </w:p>
          <w:p w:rsidR="00A52C24" w:rsidRPr="005E5112" w:rsidRDefault="00A52C24" w:rsidP="00A52C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5E5112">
              <w:rPr>
                <w:rFonts w:ascii="Times New Roman" w:hAnsi="Times New Roman"/>
              </w:rPr>
              <w:t>Principii privind protecția datelor cu caracter personal</w:t>
            </w:r>
          </w:p>
          <w:p w:rsidR="00A52C24" w:rsidRPr="005E5112" w:rsidRDefault="00A52C24" w:rsidP="00A52C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5E5112">
              <w:rPr>
                <w:rFonts w:ascii="Times New Roman" w:hAnsi="Times New Roman"/>
              </w:rPr>
              <w:t>Categorii speciale de date cu caracter personal</w:t>
            </w:r>
          </w:p>
          <w:p w:rsidR="00A52C24" w:rsidRPr="005E5112" w:rsidRDefault="00A52C24" w:rsidP="00A52C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5E5112">
              <w:rPr>
                <w:rFonts w:ascii="Times New Roman" w:hAnsi="Times New Roman"/>
              </w:rPr>
              <w:t>Drepturile persoanelor vizate</w:t>
            </w:r>
          </w:p>
          <w:p w:rsidR="00A52C24" w:rsidRPr="005E5112" w:rsidRDefault="00A52C24" w:rsidP="00A52C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5E5112">
              <w:rPr>
                <w:rFonts w:ascii="Times New Roman" w:hAnsi="Times New Roman"/>
              </w:rPr>
              <w:t>Operator și persoana împuternicită de operator</w:t>
            </w:r>
          </w:p>
          <w:p w:rsidR="00A52C24" w:rsidRPr="005E5112" w:rsidRDefault="00A52C24" w:rsidP="00A52C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5E5112">
              <w:rPr>
                <w:rFonts w:ascii="Times New Roman" w:hAnsi="Times New Roman"/>
              </w:rPr>
              <w:t>Asigurarea protecției datelor începând cu momentul conceperii</w:t>
            </w:r>
          </w:p>
          <w:p w:rsidR="00A52C24" w:rsidRPr="005E5112" w:rsidRDefault="00A52C24" w:rsidP="00A52C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5E5112">
              <w:rPr>
                <w:rFonts w:ascii="Times New Roman" w:hAnsi="Times New Roman"/>
              </w:rPr>
              <w:t>Securizarea datelor personale</w:t>
            </w:r>
          </w:p>
          <w:p w:rsidR="00A52C24" w:rsidRPr="005E5112" w:rsidRDefault="00A52C24" w:rsidP="00A52C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5E5112">
              <w:rPr>
                <w:rFonts w:ascii="Times New Roman" w:hAnsi="Times New Roman"/>
              </w:rPr>
              <w:t>Raportarea încălcării datelor</w:t>
            </w:r>
          </w:p>
          <w:p w:rsidR="00A52C24" w:rsidRPr="005E5112" w:rsidRDefault="00A52C24" w:rsidP="00A52C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5E5112">
              <w:rPr>
                <w:rFonts w:ascii="Times New Roman" w:hAnsi="Times New Roman"/>
              </w:rPr>
              <w:t xml:space="preserve">Cum se efectuează o evaluare a impactului privind </w:t>
            </w:r>
            <w:proofErr w:type="spellStart"/>
            <w:r w:rsidRPr="005E5112">
              <w:rPr>
                <w:rFonts w:ascii="Times New Roman" w:hAnsi="Times New Roman"/>
              </w:rPr>
              <w:t>protectia</w:t>
            </w:r>
            <w:proofErr w:type="spellEnd"/>
            <w:r w:rsidRPr="005E5112">
              <w:rPr>
                <w:rFonts w:ascii="Times New Roman" w:hAnsi="Times New Roman"/>
              </w:rPr>
              <w:t xml:space="preserve"> datelor</w:t>
            </w:r>
          </w:p>
          <w:p w:rsidR="00A52C24" w:rsidRPr="005E5112" w:rsidRDefault="00A52C24" w:rsidP="00A52C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5E5112">
              <w:rPr>
                <w:rFonts w:ascii="Times New Roman" w:hAnsi="Times New Roman"/>
              </w:rPr>
              <w:t>Rolul ofițerului pentru protecția datelor (DPO)</w:t>
            </w:r>
          </w:p>
          <w:p w:rsidR="00A52C24" w:rsidRPr="005E5112" w:rsidRDefault="00A52C24" w:rsidP="00A52C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5E5112">
              <w:rPr>
                <w:rFonts w:ascii="Times New Roman" w:hAnsi="Times New Roman"/>
              </w:rPr>
              <w:t>Transferul datelor cu caracter personal în afara UE</w:t>
            </w:r>
          </w:p>
          <w:p w:rsidR="00A52C24" w:rsidRPr="005E5112" w:rsidRDefault="00A52C24" w:rsidP="00A52C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5E5112">
              <w:rPr>
                <w:rFonts w:ascii="Times New Roman" w:hAnsi="Times New Roman"/>
              </w:rPr>
              <w:t>Competențele autorităților de supraveghere</w:t>
            </w:r>
          </w:p>
          <w:p w:rsidR="00A52C24" w:rsidRPr="0073783A" w:rsidRDefault="00A52C24" w:rsidP="00A52C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5E5112">
              <w:rPr>
                <w:rFonts w:ascii="Times New Roman" w:hAnsi="Times New Roman"/>
              </w:rPr>
              <w:t>Alte documente, materiale utile participanților</w:t>
            </w:r>
          </w:p>
        </w:tc>
      </w:tr>
      <w:tr w:rsidR="00A52C24" w:rsidRPr="00D87285" w:rsidTr="00A52C24">
        <w:trPr>
          <w:trHeight w:val="941"/>
          <w:jc w:val="center"/>
        </w:trPr>
        <w:tc>
          <w:tcPr>
            <w:tcW w:w="2030" w:type="dxa"/>
            <w:shd w:val="clear" w:color="auto" w:fill="auto"/>
            <w:vAlign w:val="center"/>
          </w:tcPr>
          <w:p w:rsidR="00A52C24" w:rsidRPr="005E5112" w:rsidRDefault="00A52C24" w:rsidP="00527BEA">
            <w:pPr>
              <w:rPr>
                <w:sz w:val="22"/>
                <w:szCs w:val="22"/>
                <w:lang w:val="ro-RO"/>
              </w:rPr>
            </w:pPr>
            <w:r w:rsidRPr="005E5112">
              <w:rPr>
                <w:sz w:val="22"/>
                <w:szCs w:val="22"/>
              </w:rPr>
              <w:t>DIPLOM</w:t>
            </w:r>
            <w:r w:rsidRPr="005E5112">
              <w:rPr>
                <w:sz w:val="22"/>
                <w:szCs w:val="22"/>
                <w:lang w:val="ro-RO"/>
              </w:rPr>
              <w:t>Ă</w:t>
            </w:r>
          </w:p>
        </w:tc>
        <w:tc>
          <w:tcPr>
            <w:tcW w:w="7888" w:type="dxa"/>
            <w:gridSpan w:val="3"/>
            <w:shd w:val="clear" w:color="auto" w:fill="auto"/>
            <w:vAlign w:val="center"/>
          </w:tcPr>
          <w:p w:rsidR="00A52C24" w:rsidRPr="005E5112" w:rsidRDefault="00A52C24" w:rsidP="00527BE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E5112">
              <w:rPr>
                <w:rFonts w:ascii="Times New Roman" w:hAnsi="Times New Roman"/>
              </w:rPr>
              <w:t xml:space="preserve">La finalul acestui curs, </w:t>
            </w:r>
            <w:proofErr w:type="spellStart"/>
            <w:r w:rsidRPr="005E5112">
              <w:rPr>
                <w:rFonts w:ascii="Times New Roman" w:hAnsi="Times New Roman"/>
              </w:rPr>
              <w:t>toti</w:t>
            </w:r>
            <w:proofErr w:type="spellEnd"/>
            <w:r w:rsidRPr="005E5112">
              <w:rPr>
                <w:rFonts w:ascii="Times New Roman" w:hAnsi="Times New Roman"/>
              </w:rPr>
              <w:t xml:space="preserve"> </w:t>
            </w:r>
            <w:proofErr w:type="spellStart"/>
            <w:r w:rsidRPr="005E5112">
              <w:rPr>
                <w:rFonts w:ascii="Times New Roman" w:hAnsi="Times New Roman"/>
              </w:rPr>
              <w:t>participantii</w:t>
            </w:r>
            <w:proofErr w:type="spellEnd"/>
            <w:r w:rsidRPr="005E5112">
              <w:rPr>
                <w:rFonts w:ascii="Times New Roman" w:hAnsi="Times New Roman"/>
              </w:rPr>
              <w:t xml:space="preserve"> vor primi o </w:t>
            </w:r>
            <w:r w:rsidRPr="005E5112">
              <w:rPr>
                <w:rFonts w:ascii="Times New Roman" w:hAnsi="Times New Roman"/>
                <w:b/>
              </w:rPr>
              <w:t>DIPLOMA DE PARTICIPARE</w:t>
            </w:r>
            <w:r w:rsidRPr="005E5112">
              <w:rPr>
                <w:rFonts w:ascii="Times New Roman" w:hAnsi="Times New Roman"/>
              </w:rPr>
              <w:t>, emisa de Furnizorul de Formare Profesionala-</w:t>
            </w:r>
            <w:proofErr w:type="spellStart"/>
            <w:r w:rsidRPr="005E5112">
              <w:rPr>
                <w:rFonts w:ascii="Times New Roman" w:hAnsi="Times New Roman"/>
              </w:rPr>
              <w:t>Infomed</w:t>
            </w:r>
            <w:proofErr w:type="spellEnd"/>
            <w:r w:rsidRPr="005E5112">
              <w:rPr>
                <w:rFonts w:ascii="Times New Roman" w:hAnsi="Times New Roman"/>
              </w:rPr>
              <w:t xml:space="preserve"> Pro SRL</w:t>
            </w:r>
          </w:p>
        </w:tc>
      </w:tr>
      <w:tr w:rsidR="00A52C24" w:rsidRPr="005E5112" w:rsidTr="00A52C24">
        <w:trPr>
          <w:trHeight w:val="422"/>
          <w:jc w:val="center"/>
        </w:trPr>
        <w:tc>
          <w:tcPr>
            <w:tcW w:w="2030" w:type="dxa"/>
            <w:shd w:val="clear" w:color="auto" w:fill="auto"/>
            <w:vAlign w:val="center"/>
          </w:tcPr>
          <w:p w:rsidR="00A52C24" w:rsidRPr="005E5112" w:rsidRDefault="00A52C24" w:rsidP="00527BEA">
            <w:pPr>
              <w:rPr>
                <w:sz w:val="22"/>
                <w:szCs w:val="22"/>
              </w:rPr>
            </w:pPr>
            <w:r w:rsidRPr="005E5112">
              <w:rPr>
                <w:sz w:val="22"/>
                <w:szCs w:val="22"/>
              </w:rPr>
              <w:t>LECTORI CURS</w:t>
            </w:r>
          </w:p>
        </w:tc>
        <w:tc>
          <w:tcPr>
            <w:tcW w:w="7888" w:type="dxa"/>
            <w:gridSpan w:val="3"/>
            <w:shd w:val="clear" w:color="auto" w:fill="auto"/>
            <w:vAlign w:val="center"/>
          </w:tcPr>
          <w:p w:rsidR="00A52C24" w:rsidRPr="00D87285" w:rsidRDefault="00A52C24" w:rsidP="00527BEA">
            <w:pPr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D87285">
              <w:rPr>
                <w:b/>
                <w:bCs/>
                <w:sz w:val="22"/>
                <w:szCs w:val="22"/>
                <w:lang w:val="fr-FR"/>
              </w:rPr>
              <w:t>Cursul</w:t>
            </w:r>
            <w:proofErr w:type="spellEnd"/>
            <w:r w:rsidRPr="00D87285">
              <w:rPr>
                <w:b/>
                <w:bCs/>
                <w:sz w:val="22"/>
                <w:szCs w:val="22"/>
                <w:lang w:val="fr-FR"/>
              </w:rPr>
              <w:t xml:space="preserve"> este </w:t>
            </w:r>
            <w:proofErr w:type="spellStart"/>
            <w:r w:rsidRPr="00D87285">
              <w:rPr>
                <w:b/>
                <w:bCs/>
                <w:sz w:val="22"/>
                <w:szCs w:val="22"/>
                <w:lang w:val="fr-FR"/>
              </w:rPr>
              <w:t>susținut</w:t>
            </w:r>
            <w:proofErr w:type="spellEnd"/>
            <w:r w:rsidRPr="00D87285">
              <w:rPr>
                <w:b/>
                <w:bCs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D87285">
              <w:rPr>
                <w:b/>
                <w:bCs/>
                <w:sz w:val="22"/>
                <w:szCs w:val="22"/>
                <w:lang w:val="fr-FR"/>
              </w:rPr>
              <w:t>lectori</w:t>
            </w:r>
            <w:proofErr w:type="spellEnd"/>
            <w:r w:rsidRPr="00D87285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7285">
              <w:rPr>
                <w:sz w:val="22"/>
                <w:szCs w:val="22"/>
                <w:lang w:val="fr-FR"/>
              </w:rPr>
              <w:t>cu</w:t>
            </w:r>
            <w:proofErr w:type="spellEnd"/>
            <w:r w:rsidRPr="00D87285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7285">
              <w:rPr>
                <w:sz w:val="22"/>
                <w:szCs w:val="22"/>
                <w:lang w:val="fr-FR"/>
              </w:rPr>
              <w:t>expertiză</w:t>
            </w:r>
            <w:proofErr w:type="spellEnd"/>
            <w:r w:rsidRPr="00D87285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7285">
              <w:rPr>
                <w:sz w:val="22"/>
                <w:szCs w:val="22"/>
                <w:lang w:val="fr-FR"/>
              </w:rPr>
              <w:t>atât</w:t>
            </w:r>
            <w:proofErr w:type="spellEnd"/>
            <w:r w:rsidRPr="00D87285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7285">
              <w:rPr>
                <w:sz w:val="22"/>
                <w:szCs w:val="22"/>
                <w:lang w:val="fr-FR"/>
              </w:rPr>
              <w:t>practică</w:t>
            </w:r>
            <w:proofErr w:type="spellEnd"/>
            <w:r w:rsidRPr="00D87285">
              <w:rPr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D87285">
              <w:rPr>
                <w:sz w:val="22"/>
                <w:szCs w:val="22"/>
                <w:lang w:val="fr-FR"/>
              </w:rPr>
              <w:t>prin</w:t>
            </w:r>
            <w:proofErr w:type="spellEnd"/>
            <w:r w:rsidRPr="00D87285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7285">
              <w:rPr>
                <w:sz w:val="22"/>
                <w:szCs w:val="22"/>
                <w:lang w:val="fr-FR"/>
              </w:rPr>
              <w:t>natura</w:t>
            </w:r>
            <w:proofErr w:type="spellEnd"/>
            <w:r w:rsidRPr="00D87285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7285">
              <w:rPr>
                <w:sz w:val="22"/>
                <w:szCs w:val="22"/>
                <w:lang w:val="fr-FR"/>
              </w:rPr>
              <w:t>muncii</w:t>
            </w:r>
            <w:proofErr w:type="spellEnd"/>
            <w:r w:rsidRPr="00D87285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7285">
              <w:rPr>
                <w:sz w:val="22"/>
                <w:szCs w:val="22"/>
                <w:lang w:val="fr-FR"/>
              </w:rPr>
              <w:t>lor</w:t>
            </w:r>
            <w:proofErr w:type="spellEnd"/>
            <w:r w:rsidRPr="00D87285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7285">
              <w:rPr>
                <w:sz w:val="22"/>
                <w:szCs w:val="22"/>
                <w:lang w:val="fr-FR"/>
              </w:rPr>
              <w:t>cât</w:t>
            </w:r>
            <w:proofErr w:type="spellEnd"/>
            <w:r w:rsidRPr="00D87285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7285">
              <w:rPr>
                <w:sz w:val="22"/>
                <w:szCs w:val="22"/>
                <w:lang w:val="fr-FR"/>
              </w:rPr>
              <w:t>și</w:t>
            </w:r>
            <w:proofErr w:type="spellEnd"/>
            <w:r w:rsidRPr="00D87285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proofErr w:type="gramStart"/>
            <w:r w:rsidRPr="00D87285">
              <w:rPr>
                <w:sz w:val="22"/>
                <w:szCs w:val="22"/>
                <w:lang w:val="fr-FR"/>
              </w:rPr>
              <w:t>teoretică</w:t>
            </w:r>
            <w:proofErr w:type="spellEnd"/>
            <w:r w:rsidRPr="00D87285">
              <w:rPr>
                <w:sz w:val="22"/>
                <w:szCs w:val="22"/>
                <w:lang w:val="fr-FR"/>
              </w:rPr>
              <w:t xml:space="preserve"> .</w:t>
            </w:r>
            <w:proofErr w:type="gramEnd"/>
          </w:p>
          <w:p w:rsidR="00A52C24" w:rsidRPr="00D87285" w:rsidRDefault="00A52C24" w:rsidP="00527BEA">
            <w:pPr>
              <w:jc w:val="both"/>
              <w:rPr>
                <w:b/>
                <w:sz w:val="22"/>
                <w:szCs w:val="22"/>
                <w:lang w:val="fr-FR"/>
              </w:rPr>
            </w:pPr>
          </w:p>
          <w:p w:rsidR="00A52C24" w:rsidRPr="005E5112" w:rsidRDefault="00A52C24" w:rsidP="00527BEA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52C24">
              <w:rPr>
                <w:color w:val="000000"/>
                <w:sz w:val="22"/>
                <w:szCs w:val="22"/>
              </w:rPr>
              <w:br w:type="page"/>
            </w:r>
            <w:proofErr w:type="spellStart"/>
            <w:r w:rsidRPr="005E5112">
              <w:rPr>
                <w:b/>
                <w:color w:val="000000"/>
                <w:sz w:val="22"/>
                <w:szCs w:val="22"/>
              </w:rPr>
              <w:t>Competențele</w:t>
            </w:r>
            <w:proofErr w:type="spellEnd"/>
            <w:r w:rsidRPr="005E5112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5112">
              <w:rPr>
                <w:b/>
                <w:color w:val="000000"/>
                <w:sz w:val="22"/>
                <w:szCs w:val="22"/>
              </w:rPr>
              <w:t>lectorilor</w:t>
            </w:r>
            <w:proofErr w:type="spellEnd"/>
            <w:r w:rsidRPr="005E5112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5112">
              <w:rPr>
                <w:b/>
                <w:color w:val="000000"/>
                <w:sz w:val="22"/>
                <w:szCs w:val="22"/>
              </w:rPr>
              <w:t>privind</w:t>
            </w:r>
            <w:proofErr w:type="spellEnd"/>
            <w:r w:rsidRPr="005E5112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5112">
              <w:rPr>
                <w:b/>
                <w:color w:val="000000"/>
                <w:sz w:val="22"/>
                <w:szCs w:val="22"/>
              </w:rPr>
              <w:t>protecția</w:t>
            </w:r>
            <w:proofErr w:type="spellEnd"/>
            <w:r w:rsidRPr="005E5112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5112">
              <w:rPr>
                <w:b/>
                <w:color w:val="000000"/>
                <w:sz w:val="22"/>
                <w:szCs w:val="22"/>
              </w:rPr>
              <w:t>datelor</w:t>
            </w:r>
            <w:proofErr w:type="spellEnd"/>
            <w:r w:rsidRPr="005E5112">
              <w:rPr>
                <w:b/>
                <w:color w:val="000000"/>
                <w:sz w:val="22"/>
                <w:szCs w:val="22"/>
              </w:rPr>
              <w:t xml:space="preserve"> cu </w:t>
            </w:r>
            <w:proofErr w:type="spellStart"/>
            <w:r w:rsidRPr="005E5112">
              <w:rPr>
                <w:b/>
                <w:color w:val="000000"/>
                <w:sz w:val="22"/>
                <w:szCs w:val="22"/>
              </w:rPr>
              <w:t>caracter</w:t>
            </w:r>
            <w:proofErr w:type="spellEnd"/>
            <w:r w:rsidRPr="005E5112">
              <w:rPr>
                <w:b/>
                <w:color w:val="000000"/>
                <w:sz w:val="22"/>
                <w:szCs w:val="22"/>
              </w:rPr>
              <w:t xml:space="preserve"> personal</w:t>
            </w:r>
          </w:p>
          <w:p w:rsidR="00A52C24" w:rsidRPr="005E5112" w:rsidRDefault="00A52C24" w:rsidP="00A52C24">
            <w:pPr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5E5112">
              <w:rPr>
                <w:color w:val="000000"/>
                <w:sz w:val="22"/>
                <w:szCs w:val="22"/>
                <w:shd w:val="clear" w:color="auto" w:fill="FFFFFF"/>
              </w:rPr>
              <w:t>cooperarea</w:t>
            </w:r>
            <w:proofErr w:type="spellEnd"/>
            <w:r w:rsidRPr="005E5112">
              <w:rPr>
                <w:color w:val="000000"/>
                <w:sz w:val="22"/>
                <w:szCs w:val="22"/>
                <w:shd w:val="clear" w:color="auto" w:fill="FFFFFF"/>
              </w:rPr>
              <w:t xml:space="preserve"> cu </w:t>
            </w:r>
            <w:proofErr w:type="spellStart"/>
            <w:r w:rsidRPr="005E5112">
              <w:rPr>
                <w:color w:val="000000"/>
                <w:sz w:val="22"/>
                <w:szCs w:val="22"/>
                <w:shd w:val="clear" w:color="auto" w:fill="FFFFFF"/>
              </w:rPr>
              <w:t>autoritatea</w:t>
            </w:r>
            <w:proofErr w:type="spellEnd"/>
            <w:r w:rsidRPr="005E5112">
              <w:rPr>
                <w:color w:val="000000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Pr="005E5112">
              <w:rPr>
                <w:color w:val="000000"/>
                <w:sz w:val="22"/>
                <w:szCs w:val="22"/>
                <w:shd w:val="clear" w:color="auto" w:fill="FFFFFF"/>
              </w:rPr>
              <w:t>supraveghere</w:t>
            </w:r>
            <w:proofErr w:type="spellEnd"/>
          </w:p>
          <w:p w:rsidR="00A52C24" w:rsidRPr="00D87285" w:rsidRDefault="00A52C24" w:rsidP="00A52C24">
            <w:pPr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D87285">
              <w:rPr>
                <w:color w:val="000000"/>
                <w:sz w:val="22"/>
                <w:szCs w:val="22"/>
                <w:lang w:val="fr-FR"/>
              </w:rPr>
              <w:t>clarificare</w:t>
            </w:r>
            <w:proofErr w:type="spellEnd"/>
            <w:proofErr w:type="gramEnd"/>
            <w:r w:rsidRPr="00D87285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7285">
              <w:rPr>
                <w:color w:val="000000"/>
                <w:sz w:val="22"/>
                <w:szCs w:val="22"/>
                <w:lang w:val="fr-FR"/>
              </w:rPr>
              <w:t>probleme</w:t>
            </w:r>
            <w:proofErr w:type="spellEnd"/>
            <w:r w:rsidRPr="00D87285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7285">
              <w:rPr>
                <w:color w:val="000000"/>
                <w:sz w:val="22"/>
                <w:szCs w:val="22"/>
                <w:lang w:val="fr-FR"/>
              </w:rPr>
              <w:t>legale</w:t>
            </w:r>
            <w:proofErr w:type="spellEnd"/>
            <w:r w:rsidRPr="00D87285">
              <w:rPr>
                <w:color w:val="000000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D87285">
              <w:rPr>
                <w:color w:val="000000"/>
                <w:sz w:val="22"/>
                <w:szCs w:val="22"/>
                <w:lang w:val="fr-FR"/>
              </w:rPr>
              <w:t>răspunsuri</w:t>
            </w:r>
            <w:proofErr w:type="spellEnd"/>
            <w:r w:rsidRPr="00D87285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7285">
              <w:rPr>
                <w:color w:val="000000"/>
                <w:sz w:val="22"/>
                <w:szCs w:val="22"/>
                <w:lang w:val="fr-FR"/>
              </w:rPr>
              <w:t>scrise</w:t>
            </w:r>
            <w:proofErr w:type="spellEnd"/>
            <w:r w:rsidRPr="00D87285">
              <w:rPr>
                <w:color w:val="000000"/>
                <w:sz w:val="22"/>
                <w:szCs w:val="22"/>
                <w:lang w:val="fr-FR"/>
              </w:rPr>
              <w:t xml:space="preserve">: </w:t>
            </w:r>
            <w:proofErr w:type="spellStart"/>
            <w:r w:rsidRPr="00D87285">
              <w:rPr>
                <w:color w:val="000000"/>
                <w:sz w:val="22"/>
                <w:szCs w:val="22"/>
                <w:shd w:val="clear" w:color="auto" w:fill="FFFFFF"/>
                <w:lang w:val="fr-FR"/>
              </w:rPr>
              <w:t>informare</w:t>
            </w:r>
            <w:proofErr w:type="spellEnd"/>
            <w:r w:rsidRPr="00D87285">
              <w:rPr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D87285">
              <w:rPr>
                <w:color w:val="000000"/>
                <w:sz w:val="22"/>
                <w:szCs w:val="22"/>
                <w:shd w:val="clear" w:color="auto" w:fill="FFFFFF"/>
                <w:lang w:val="fr-FR"/>
              </w:rPr>
              <w:t>și</w:t>
            </w:r>
            <w:proofErr w:type="spellEnd"/>
            <w:r w:rsidRPr="00D87285">
              <w:rPr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D87285">
              <w:rPr>
                <w:color w:val="000000"/>
                <w:sz w:val="22"/>
                <w:szCs w:val="22"/>
                <w:shd w:val="clear" w:color="auto" w:fill="FFFFFF"/>
                <w:lang w:val="fr-FR"/>
              </w:rPr>
              <w:t>consiliere</w:t>
            </w:r>
            <w:proofErr w:type="spellEnd"/>
            <w:r w:rsidRPr="00D87285">
              <w:rPr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D87285">
              <w:rPr>
                <w:color w:val="000000"/>
                <w:sz w:val="22"/>
                <w:szCs w:val="22"/>
                <w:shd w:val="clear" w:color="auto" w:fill="FFFFFF"/>
                <w:lang w:val="fr-FR"/>
              </w:rPr>
              <w:t>cu</w:t>
            </w:r>
            <w:proofErr w:type="spellEnd"/>
            <w:r w:rsidRPr="00D87285">
              <w:rPr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D87285">
              <w:rPr>
                <w:color w:val="000000"/>
                <w:sz w:val="22"/>
                <w:szCs w:val="22"/>
                <w:shd w:val="clear" w:color="auto" w:fill="FFFFFF"/>
                <w:lang w:val="fr-FR"/>
              </w:rPr>
              <w:t>privire</w:t>
            </w:r>
            <w:proofErr w:type="spellEnd"/>
            <w:r w:rsidRPr="00D87285">
              <w:rPr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la </w:t>
            </w:r>
            <w:proofErr w:type="spellStart"/>
            <w:r w:rsidRPr="00D87285">
              <w:rPr>
                <w:color w:val="000000"/>
                <w:sz w:val="22"/>
                <w:szCs w:val="22"/>
                <w:shd w:val="clear" w:color="auto" w:fill="FFFFFF"/>
                <w:lang w:val="fr-FR"/>
              </w:rPr>
              <w:t>obligațiile</w:t>
            </w:r>
            <w:proofErr w:type="spellEnd"/>
            <w:r w:rsidRPr="00D87285">
              <w:rPr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D87285">
              <w:rPr>
                <w:color w:val="000000"/>
                <w:sz w:val="22"/>
                <w:szCs w:val="22"/>
                <w:shd w:val="clear" w:color="auto" w:fill="FFFFFF"/>
                <w:lang w:val="fr-FR"/>
              </w:rPr>
              <w:t>insitutite</w:t>
            </w:r>
            <w:proofErr w:type="spellEnd"/>
            <w:r w:rsidRPr="00D87285">
              <w:rPr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de GDPR </w:t>
            </w:r>
            <w:proofErr w:type="spellStart"/>
            <w:r w:rsidRPr="00D87285">
              <w:rPr>
                <w:color w:val="000000"/>
                <w:sz w:val="22"/>
                <w:szCs w:val="22"/>
                <w:shd w:val="clear" w:color="auto" w:fill="FFFFFF"/>
                <w:lang w:val="fr-FR"/>
              </w:rPr>
              <w:t>și</w:t>
            </w:r>
            <w:proofErr w:type="spellEnd"/>
            <w:r w:rsidRPr="00D87285">
              <w:rPr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D87285">
              <w:rPr>
                <w:color w:val="000000"/>
                <w:sz w:val="22"/>
                <w:szCs w:val="22"/>
                <w:shd w:val="clear" w:color="auto" w:fill="FFFFFF"/>
                <w:lang w:val="fr-FR"/>
              </w:rPr>
              <w:t>alte</w:t>
            </w:r>
            <w:proofErr w:type="spellEnd"/>
            <w:r w:rsidRPr="00D87285">
              <w:rPr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D87285">
              <w:rPr>
                <w:color w:val="000000"/>
                <w:sz w:val="22"/>
                <w:szCs w:val="22"/>
                <w:shd w:val="clear" w:color="auto" w:fill="FFFFFF"/>
                <w:lang w:val="fr-FR"/>
              </w:rPr>
              <w:t>dispoziții</w:t>
            </w:r>
            <w:proofErr w:type="spellEnd"/>
            <w:r w:rsidRPr="00D87285">
              <w:rPr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de </w:t>
            </w:r>
            <w:proofErr w:type="spellStart"/>
            <w:r w:rsidRPr="00D87285">
              <w:rPr>
                <w:color w:val="000000"/>
                <w:sz w:val="22"/>
                <w:szCs w:val="22"/>
                <w:shd w:val="clear" w:color="auto" w:fill="FFFFFF"/>
                <w:lang w:val="fr-FR"/>
              </w:rPr>
              <w:t>drept</w:t>
            </w:r>
            <w:proofErr w:type="spellEnd"/>
            <w:r w:rsidRPr="00D87285">
              <w:rPr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al UE </w:t>
            </w:r>
            <w:proofErr w:type="spellStart"/>
            <w:r w:rsidRPr="00D87285">
              <w:rPr>
                <w:color w:val="000000"/>
                <w:sz w:val="22"/>
                <w:szCs w:val="22"/>
                <w:shd w:val="clear" w:color="auto" w:fill="FFFFFF"/>
                <w:lang w:val="fr-FR"/>
              </w:rPr>
              <w:t>sau</w:t>
            </w:r>
            <w:proofErr w:type="spellEnd"/>
            <w:r w:rsidRPr="00D87285">
              <w:rPr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D87285">
              <w:rPr>
                <w:color w:val="000000"/>
                <w:sz w:val="22"/>
                <w:szCs w:val="22"/>
                <w:shd w:val="clear" w:color="auto" w:fill="FFFFFF"/>
                <w:lang w:val="fr-FR"/>
              </w:rPr>
              <w:t>drept</w:t>
            </w:r>
            <w:proofErr w:type="spellEnd"/>
            <w:r w:rsidRPr="00D87285">
              <w:rPr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D87285">
              <w:rPr>
                <w:color w:val="000000"/>
                <w:sz w:val="22"/>
                <w:szCs w:val="22"/>
                <w:shd w:val="clear" w:color="auto" w:fill="FFFFFF"/>
                <w:lang w:val="fr-FR"/>
              </w:rPr>
              <w:t>intern</w:t>
            </w:r>
            <w:proofErr w:type="spellEnd"/>
            <w:r w:rsidRPr="00D87285">
              <w:rPr>
                <w:color w:val="000000"/>
                <w:sz w:val="22"/>
                <w:szCs w:val="22"/>
                <w:shd w:val="clear" w:color="auto" w:fill="FFFFFF"/>
                <w:lang w:val="fr-FR"/>
              </w:rPr>
              <w:t xml:space="preserve"> incidente</w:t>
            </w:r>
            <w:r w:rsidRPr="00D87285">
              <w:rPr>
                <w:color w:val="000000"/>
                <w:sz w:val="22"/>
                <w:szCs w:val="22"/>
                <w:lang w:val="fr-FR"/>
              </w:rPr>
              <w:t xml:space="preserve"> </w:t>
            </w:r>
          </w:p>
          <w:p w:rsidR="00A52C24" w:rsidRPr="005E5112" w:rsidRDefault="00A52C24" w:rsidP="00A52C24">
            <w:pPr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5E5112">
              <w:rPr>
                <w:color w:val="000000"/>
                <w:sz w:val="22"/>
                <w:szCs w:val="22"/>
              </w:rPr>
              <w:t>planificare</w:t>
            </w:r>
            <w:proofErr w:type="spellEnd"/>
            <w:r w:rsidRPr="005E511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5112">
              <w:rPr>
                <w:color w:val="000000"/>
                <w:sz w:val="22"/>
                <w:szCs w:val="22"/>
              </w:rPr>
              <w:t>și</w:t>
            </w:r>
            <w:proofErr w:type="spellEnd"/>
            <w:r w:rsidRPr="005E511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5112">
              <w:rPr>
                <w:color w:val="000000"/>
                <w:sz w:val="22"/>
                <w:szCs w:val="22"/>
              </w:rPr>
              <w:t>coordonare</w:t>
            </w:r>
            <w:proofErr w:type="spellEnd"/>
            <w:r w:rsidRPr="005E511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5112">
              <w:rPr>
                <w:color w:val="000000"/>
                <w:sz w:val="22"/>
                <w:szCs w:val="22"/>
              </w:rPr>
              <w:t>generală</w:t>
            </w:r>
            <w:proofErr w:type="spellEnd"/>
            <w:r w:rsidRPr="005E5112">
              <w:rPr>
                <w:color w:val="000000"/>
                <w:sz w:val="22"/>
                <w:szCs w:val="22"/>
              </w:rPr>
              <w:t xml:space="preserve"> audit </w:t>
            </w:r>
            <w:proofErr w:type="spellStart"/>
            <w:r w:rsidRPr="005E5112">
              <w:rPr>
                <w:color w:val="000000"/>
                <w:sz w:val="22"/>
                <w:szCs w:val="22"/>
              </w:rPr>
              <w:t>și</w:t>
            </w:r>
            <w:proofErr w:type="spellEnd"/>
            <w:r w:rsidRPr="005E511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5112">
              <w:rPr>
                <w:color w:val="000000"/>
                <w:sz w:val="22"/>
                <w:szCs w:val="22"/>
              </w:rPr>
              <w:t>implementare</w:t>
            </w:r>
            <w:proofErr w:type="spellEnd"/>
          </w:p>
          <w:p w:rsidR="00A52C24" w:rsidRPr="005E5112" w:rsidRDefault="00A52C24" w:rsidP="00A52C24">
            <w:pPr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  <w:lang w:val="en-GB"/>
              </w:rPr>
            </w:pPr>
            <w:proofErr w:type="spellStart"/>
            <w:r w:rsidRPr="005E5112">
              <w:rPr>
                <w:color w:val="000000"/>
                <w:sz w:val="22"/>
                <w:szCs w:val="22"/>
                <w:lang w:val="en-GB"/>
              </w:rPr>
              <w:t>analiză</w:t>
            </w:r>
            <w:proofErr w:type="spellEnd"/>
            <w:r w:rsidRPr="005E5112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E5112">
              <w:rPr>
                <w:color w:val="000000"/>
                <w:sz w:val="22"/>
                <w:szCs w:val="22"/>
                <w:lang w:val="en-GB"/>
              </w:rPr>
              <w:t>legalitate</w:t>
            </w:r>
            <w:proofErr w:type="spellEnd"/>
            <w:r w:rsidRPr="005E5112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E5112">
              <w:rPr>
                <w:color w:val="000000"/>
                <w:sz w:val="22"/>
                <w:szCs w:val="22"/>
                <w:lang w:val="en-GB"/>
              </w:rPr>
              <w:t>prelucrări</w:t>
            </w:r>
            <w:proofErr w:type="spellEnd"/>
            <w:r w:rsidRPr="005E5112">
              <w:rPr>
                <w:color w:val="000000"/>
                <w:sz w:val="22"/>
                <w:szCs w:val="22"/>
                <w:lang w:val="en-GB"/>
              </w:rPr>
              <w:t xml:space="preserve"> date </w:t>
            </w:r>
            <w:proofErr w:type="spellStart"/>
            <w:r w:rsidRPr="005E5112">
              <w:rPr>
                <w:color w:val="000000"/>
                <w:sz w:val="22"/>
                <w:szCs w:val="22"/>
                <w:lang w:val="en-GB"/>
              </w:rPr>
              <w:t>personale</w:t>
            </w:r>
            <w:proofErr w:type="spellEnd"/>
          </w:p>
          <w:p w:rsidR="00A52C24" w:rsidRPr="00D87285" w:rsidRDefault="00A52C24" w:rsidP="00A52C24">
            <w:pPr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  <w:lang w:val="fr-FR"/>
              </w:rPr>
            </w:pPr>
            <w:proofErr w:type="gramStart"/>
            <w:r w:rsidRPr="00D87285">
              <w:rPr>
                <w:color w:val="000000"/>
                <w:sz w:val="22"/>
                <w:szCs w:val="22"/>
                <w:lang w:val="fr-FR"/>
              </w:rPr>
              <w:t>instruire</w:t>
            </w:r>
            <w:proofErr w:type="gramEnd"/>
            <w:r w:rsidRPr="00D87285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7285">
              <w:rPr>
                <w:color w:val="000000"/>
                <w:sz w:val="22"/>
                <w:szCs w:val="22"/>
                <w:lang w:val="fr-FR"/>
              </w:rPr>
              <w:t>personal</w:t>
            </w:r>
            <w:proofErr w:type="spellEnd"/>
            <w:r w:rsidRPr="00D87285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7285">
              <w:rPr>
                <w:color w:val="000000"/>
                <w:sz w:val="22"/>
                <w:szCs w:val="22"/>
                <w:lang w:val="fr-FR"/>
              </w:rPr>
              <w:t>cu</w:t>
            </w:r>
            <w:proofErr w:type="spellEnd"/>
            <w:r w:rsidRPr="00D87285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7285">
              <w:rPr>
                <w:color w:val="000000"/>
                <w:sz w:val="22"/>
                <w:szCs w:val="22"/>
                <w:lang w:val="fr-FR"/>
              </w:rPr>
              <w:t>privire</w:t>
            </w:r>
            <w:proofErr w:type="spellEnd"/>
            <w:r w:rsidRPr="00D87285">
              <w:rPr>
                <w:color w:val="000000"/>
                <w:sz w:val="22"/>
                <w:szCs w:val="22"/>
                <w:lang w:val="fr-FR"/>
              </w:rPr>
              <w:t xml:space="preserve"> la </w:t>
            </w:r>
            <w:proofErr w:type="spellStart"/>
            <w:r w:rsidRPr="00D87285">
              <w:rPr>
                <w:color w:val="000000"/>
                <w:sz w:val="22"/>
                <w:szCs w:val="22"/>
                <w:lang w:val="fr-FR"/>
              </w:rPr>
              <w:t>protecția</w:t>
            </w:r>
            <w:proofErr w:type="spellEnd"/>
            <w:r w:rsidRPr="00D87285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7285">
              <w:rPr>
                <w:color w:val="000000"/>
                <w:sz w:val="22"/>
                <w:szCs w:val="22"/>
                <w:lang w:val="fr-FR"/>
              </w:rPr>
              <w:t>datelor</w:t>
            </w:r>
            <w:proofErr w:type="spellEnd"/>
            <w:r w:rsidRPr="00D87285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7285">
              <w:rPr>
                <w:color w:val="000000"/>
                <w:sz w:val="22"/>
                <w:szCs w:val="22"/>
                <w:lang w:val="fr-FR"/>
              </w:rPr>
              <w:t>cu</w:t>
            </w:r>
            <w:proofErr w:type="spellEnd"/>
            <w:r w:rsidRPr="00D87285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7285">
              <w:rPr>
                <w:color w:val="000000"/>
                <w:sz w:val="22"/>
                <w:szCs w:val="22"/>
                <w:lang w:val="fr-FR"/>
              </w:rPr>
              <w:t>caracter</w:t>
            </w:r>
            <w:proofErr w:type="spellEnd"/>
            <w:r w:rsidRPr="00D87285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7285">
              <w:rPr>
                <w:color w:val="000000"/>
                <w:sz w:val="22"/>
                <w:szCs w:val="22"/>
                <w:lang w:val="fr-FR"/>
              </w:rPr>
              <w:t>personal</w:t>
            </w:r>
            <w:proofErr w:type="spellEnd"/>
          </w:p>
          <w:p w:rsidR="00A52C24" w:rsidRPr="005E5112" w:rsidRDefault="00A52C24" w:rsidP="00A52C24">
            <w:pPr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  <w:lang w:val="ro-RO"/>
              </w:rPr>
            </w:pPr>
            <w:proofErr w:type="spellStart"/>
            <w:proofErr w:type="gramStart"/>
            <w:r w:rsidRPr="00D87285">
              <w:rPr>
                <w:color w:val="000000"/>
                <w:sz w:val="22"/>
                <w:szCs w:val="22"/>
                <w:lang w:val="fr-FR"/>
              </w:rPr>
              <w:t>analiză</w:t>
            </w:r>
            <w:proofErr w:type="spellEnd"/>
            <w:proofErr w:type="gramEnd"/>
            <w:r w:rsidRPr="00D87285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7285">
              <w:rPr>
                <w:color w:val="000000"/>
                <w:sz w:val="22"/>
                <w:szCs w:val="22"/>
                <w:lang w:val="fr-FR"/>
              </w:rPr>
              <w:t>scopuri</w:t>
            </w:r>
            <w:proofErr w:type="spellEnd"/>
            <w:r w:rsidRPr="00D87285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7285">
              <w:rPr>
                <w:color w:val="000000"/>
                <w:sz w:val="22"/>
                <w:szCs w:val="22"/>
                <w:lang w:val="fr-FR"/>
              </w:rPr>
              <w:t>și</w:t>
            </w:r>
            <w:proofErr w:type="spellEnd"/>
            <w:r w:rsidRPr="00D87285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7285">
              <w:rPr>
                <w:color w:val="000000"/>
                <w:sz w:val="22"/>
                <w:szCs w:val="22"/>
                <w:lang w:val="fr-FR"/>
              </w:rPr>
              <w:t>temei</w:t>
            </w:r>
            <w:proofErr w:type="spellEnd"/>
            <w:r w:rsidRPr="00D87285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7285">
              <w:rPr>
                <w:color w:val="000000"/>
                <w:sz w:val="22"/>
                <w:szCs w:val="22"/>
                <w:lang w:val="fr-FR"/>
              </w:rPr>
              <w:t>juridic</w:t>
            </w:r>
            <w:proofErr w:type="spellEnd"/>
            <w:r w:rsidRPr="00D87285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7285">
              <w:rPr>
                <w:color w:val="000000"/>
                <w:sz w:val="22"/>
                <w:szCs w:val="22"/>
                <w:lang w:val="fr-FR"/>
              </w:rPr>
              <w:t>prelucrări</w:t>
            </w:r>
            <w:proofErr w:type="spellEnd"/>
            <w:r w:rsidRPr="00D87285">
              <w:rPr>
                <w:color w:val="000000"/>
                <w:sz w:val="22"/>
                <w:szCs w:val="22"/>
                <w:lang w:val="fr-FR"/>
              </w:rPr>
              <w:t xml:space="preserve"> date personale</w:t>
            </w:r>
          </w:p>
          <w:p w:rsidR="00A52C24" w:rsidRPr="00D87285" w:rsidRDefault="00A52C24" w:rsidP="00A52C24">
            <w:pPr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D87285">
              <w:rPr>
                <w:color w:val="000000"/>
                <w:sz w:val="22"/>
                <w:szCs w:val="22"/>
                <w:lang w:val="fr-FR"/>
              </w:rPr>
              <w:t>analiză</w:t>
            </w:r>
            <w:proofErr w:type="spellEnd"/>
            <w:proofErr w:type="gramEnd"/>
            <w:r w:rsidRPr="00D87285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7285">
              <w:rPr>
                <w:color w:val="000000"/>
                <w:sz w:val="22"/>
                <w:szCs w:val="22"/>
                <w:lang w:val="fr-FR"/>
              </w:rPr>
              <w:t>și</w:t>
            </w:r>
            <w:proofErr w:type="spellEnd"/>
            <w:r w:rsidRPr="00D87285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7285">
              <w:rPr>
                <w:color w:val="000000"/>
                <w:sz w:val="22"/>
                <w:szCs w:val="22"/>
                <w:lang w:val="fr-FR"/>
              </w:rPr>
              <w:t>redactare</w:t>
            </w:r>
            <w:proofErr w:type="spellEnd"/>
            <w:r w:rsidRPr="00D87285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7285">
              <w:rPr>
                <w:color w:val="000000"/>
                <w:sz w:val="22"/>
                <w:szCs w:val="22"/>
                <w:lang w:val="fr-FR"/>
              </w:rPr>
              <w:t>studiu</w:t>
            </w:r>
            <w:proofErr w:type="spellEnd"/>
            <w:r w:rsidRPr="00D87285">
              <w:rPr>
                <w:color w:val="000000"/>
                <w:sz w:val="22"/>
                <w:szCs w:val="22"/>
                <w:lang w:val="fr-FR"/>
              </w:rPr>
              <w:t xml:space="preserve"> de impact</w:t>
            </w:r>
          </w:p>
          <w:p w:rsidR="00A52C24" w:rsidRPr="005E5112" w:rsidRDefault="00A52C24" w:rsidP="00A52C24">
            <w:pPr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  <w:lang w:val="ro-RO"/>
              </w:rPr>
            </w:pPr>
            <w:proofErr w:type="spellStart"/>
            <w:proofErr w:type="gramStart"/>
            <w:r w:rsidRPr="00D87285">
              <w:rPr>
                <w:color w:val="000000"/>
                <w:sz w:val="22"/>
                <w:szCs w:val="22"/>
                <w:lang w:val="fr-FR"/>
              </w:rPr>
              <w:t>analiza</w:t>
            </w:r>
            <w:proofErr w:type="spellEnd"/>
            <w:proofErr w:type="gramEnd"/>
            <w:r w:rsidRPr="00D87285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7285">
              <w:rPr>
                <w:color w:val="000000"/>
                <w:sz w:val="22"/>
                <w:szCs w:val="22"/>
                <w:lang w:val="fr-FR"/>
              </w:rPr>
              <w:t>transferurilor</w:t>
            </w:r>
            <w:proofErr w:type="spellEnd"/>
            <w:r w:rsidRPr="00D87285">
              <w:rPr>
                <w:color w:val="000000"/>
                <w:sz w:val="22"/>
                <w:szCs w:val="22"/>
                <w:lang w:val="fr-FR"/>
              </w:rPr>
              <w:t xml:space="preserve"> de date </w:t>
            </w:r>
            <w:proofErr w:type="spellStart"/>
            <w:r w:rsidRPr="00D87285">
              <w:rPr>
                <w:color w:val="000000"/>
                <w:sz w:val="22"/>
                <w:szCs w:val="22"/>
                <w:lang w:val="fr-FR"/>
              </w:rPr>
              <w:t>către</w:t>
            </w:r>
            <w:proofErr w:type="spellEnd"/>
            <w:r w:rsidRPr="00D87285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7285">
              <w:rPr>
                <w:color w:val="000000"/>
                <w:sz w:val="22"/>
                <w:szCs w:val="22"/>
                <w:lang w:val="fr-FR"/>
              </w:rPr>
              <w:t>țări</w:t>
            </w:r>
            <w:proofErr w:type="spellEnd"/>
            <w:r w:rsidRPr="00D87285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7285">
              <w:rPr>
                <w:color w:val="000000"/>
                <w:sz w:val="22"/>
                <w:szCs w:val="22"/>
                <w:lang w:val="fr-FR"/>
              </w:rPr>
              <w:t>terțe</w:t>
            </w:r>
            <w:proofErr w:type="spellEnd"/>
            <w:r w:rsidRPr="00D87285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7285">
              <w:rPr>
                <w:color w:val="000000"/>
                <w:sz w:val="22"/>
                <w:szCs w:val="22"/>
                <w:lang w:val="fr-FR"/>
              </w:rPr>
              <w:t>sau</w:t>
            </w:r>
            <w:proofErr w:type="spellEnd"/>
            <w:r w:rsidRPr="00D87285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7285">
              <w:rPr>
                <w:color w:val="000000"/>
                <w:sz w:val="22"/>
                <w:szCs w:val="22"/>
                <w:lang w:val="fr-FR"/>
              </w:rPr>
              <w:t>organizații</w:t>
            </w:r>
            <w:proofErr w:type="spellEnd"/>
            <w:r w:rsidRPr="00D87285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7285">
              <w:rPr>
                <w:color w:val="000000"/>
                <w:sz w:val="22"/>
                <w:szCs w:val="22"/>
                <w:lang w:val="fr-FR"/>
              </w:rPr>
              <w:t>internaționale</w:t>
            </w:r>
            <w:proofErr w:type="spellEnd"/>
          </w:p>
          <w:p w:rsidR="00A52C24" w:rsidRPr="00D87285" w:rsidRDefault="00A52C24" w:rsidP="00A52C24">
            <w:pPr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D87285">
              <w:rPr>
                <w:color w:val="000000"/>
                <w:sz w:val="22"/>
                <w:szCs w:val="22"/>
                <w:lang w:val="fr-FR"/>
              </w:rPr>
              <w:t>avizare</w:t>
            </w:r>
            <w:proofErr w:type="spellEnd"/>
            <w:proofErr w:type="gramEnd"/>
            <w:r w:rsidRPr="00D87285">
              <w:rPr>
                <w:color w:val="000000"/>
                <w:sz w:val="22"/>
                <w:szCs w:val="22"/>
                <w:lang w:val="fr-FR"/>
              </w:rPr>
              <w:t xml:space="preserve"> plan de </w:t>
            </w:r>
            <w:proofErr w:type="spellStart"/>
            <w:r w:rsidRPr="00D87285">
              <w:rPr>
                <w:color w:val="000000"/>
                <w:sz w:val="22"/>
                <w:szCs w:val="22"/>
                <w:lang w:val="fr-FR"/>
              </w:rPr>
              <w:t>comunicare</w:t>
            </w:r>
            <w:proofErr w:type="spellEnd"/>
            <w:r w:rsidRPr="00D87285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7285">
              <w:rPr>
                <w:color w:val="000000"/>
                <w:sz w:val="22"/>
                <w:szCs w:val="22"/>
                <w:lang w:val="fr-FR"/>
              </w:rPr>
              <w:t>și</w:t>
            </w:r>
            <w:proofErr w:type="spellEnd"/>
            <w:r w:rsidRPr="00D87285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7285">
              <w:rPr>
                <w:color w:val="000000"/>
                <w:sz w:val="22"/>
                <w:szCs w:val="22"/>
                <w:lang w:val="fr-FR"/>
              </w:rPr>
              <w:t>redactare</w:t>
            </w:r>
            <w:proofErr w:type="spellEnd"/>
            <w:r w:rsidRPr="00D87285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7285">
              <w:rPr>
                <w:color w:val="000000"/>
                <w:sz w:val="22"/>
                <w:szCs w:val="22"/>
                <w:lang w:val="fr-FR"/>
              </w:rPr>
              <w:t>mesaje</w:t>
            </w:r>
            <w:proofErr w:type="spellEnd"/>
            <w:r w:rsidRPr="00D87285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7285">
              <w:rPr>
                <w:color w:val="000000"/>
                <w:sz w:val="22"/>
                <w:szCs w:val="22"/>
                <w:lang w:val="fr-FR"/>
              </w:rPr>
              <w:t>către</w:t>
            </w:r>
            <w:proofErr w:type="spellEnd"/>
            <w:r w:rsidRPr="00D87285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7285">
              <w:rPr>
                <w:color w:val="000000"/>
                <w:sz w:val="22"/>
                <w:szCs w:val="22"/>
                <w:lang w:val="fr-FR"/>
              </w:rPr>
              <w:t>salariații</w:t>
            </w:r>
            <w:proofErr w:type="spellEnd"/>
            <w:r w:rsidRPr="00D87285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7285">
              <w:rPr>
                <w:color w:val="000000"/>
                <w:sz w:val="22"/>
                <w:szCs w:val="22"/>
                <w:lang w:val="fr-FR"/>
              </w:rPr>
              <w:t>proprii</w:t>
            </w:r>
            <w:proofErr w:type="spellEnd"/>
          </w:p>
          <w:p w:rsidR="00A52C24" w:rsidRPr="005E5112" w:rsidRDefault="00A52C24" w:rsidP="00A52C24">
            <w:pPr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5E5112">
              <w:rPr>
                <w:color w:val="000000"/>
                <w:sz w:val="22"/>
                <w:szCs w:val="22"/>
              </w:rPr>
              <w:t>revizuire</w:t>
            </w:r>
            <w:proofErr w:type="spellEnd"/>
            <w:r w:rsidRPr="005E511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5112">
              <w:rPr>
                <w:color w:val="000000"/>
                <w:sz w:val="22"/>
                <w:szCs w:val="22"/>
              </w:rPr>
              <w:t>contracte</w:t>
            </w:r>
            <w:proofErr w:type="spellEnd"/>
            <w:r w:rsidRPr="005E5112">
              <w:rPr>
                <w:color w:val="000000"/>
                <w:sz w:val="22"/>
                <w:szCs w:val="22"/>
              </w:rPr>
              <w:t xml:space="preserve"> cu </w:t>
            </w:r>
            <w:proofErr w:type="spellStart"/>
            <w:r w:rsidRPr="005E5112">
              <w:rPr>
                <w:color w:val="000000"/>
                <w:sz w:val="22"/>
                <w:szCs w:val="22"/>
              </w:rPr>
              <w:t>reprezentanți</w:t>
            </w:r>
            <w:proofErr w:type="spellEnd"/>
            <w:r w:rsidRPr="005E5112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E5112">
              <w:rPr>
                <w:color w:val="000000"/>
                <w:sz w:val="22"/>
                <w:szCs w:val="22"/>
              </w:rPr>
              <w:t>operatori</w:t>
            </w:r>
            <w:proofErr w:type="spellEnd"/>
            <w:r w:rsidRPr="005E511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5112">
              <w:rPr>
                <w:color w:val="000000"/>
                <w:sz w:val="22"/>
                <w:szCs w:val="22"/>
              </w:rPr>
              <w:t>asociați</w:t>
            </w:r>
            <w:proofErr w:type="spellEnd"/>
            <w:r w:rsidRPr="005E511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5112">
              <w:rPr>
                <w:color w:val="000000"/>
                <w:sz w:val="22"/>
                <w:szCs w:val="22"/>
              </w:rPr>
              <w:t>și</w:t>
            </w:r>
            <w:proofErr w:type="spellEnd"/>
            <w:r w:rsidRPr="005E511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5112">
              <w:rPr>
                <w:color w:val="000000"/>
                <w:sz w:val="22"/>
                <w:szCs w:val="22"/>
              </w:rPr>
              <w:t>împuterniciți</w:t>
            </w:r>
            <w:proofErr w:type="spellEnd"/>
          </w:p>
          <w:p w:rsidR="00A52C24" w:rsidRPr="00D87285" w:rsidRDefault="00A52C24" w:rsidP="00A52C24">
            <w:pPr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D87285">
              <w:rPr>
                <w:color w:val="000000"/>
                <w:sz w:val="22"/>
                <w:szCs w:val="22"/>
                <w:lang w:val="fr-FR"/>
              </w:rPr>
              <w:t>revizuire</w:t>
            </w:r>
            <w:proofErr w:type="spellEnd"/>
            <w:proofErr w:type="gramEnd"/>
            <w:r w:rsidRPr="00D87285">
              <w:rPr>
                <w:color w:val="000000"/>
                <w:sz w:val="22"/>
                <w:szCs w:val="22"/>
                <w:lang w:val="fr-FR"/>
              </w:rPr>
              <w:t>/</w:t>
            </w:r>
            <w:proofErr w:type="spellStart"/>
            <w:r w:rsidRPr="00D87285">
              <w:rPr>
                <w:color w:val="000000"/>
                <w:sz w:val="22"/>
                <w:szCs w:val="22"/>
                <w:lang w:val="fr-FR"/>
              </w:rPr>
              <w:t>redactare</w:t>
            </w:r>
            <w:proofErr w:type="spellEnd"/>
            <w:r w:rsidRPr="00D87285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7285">
              <w:rPr>
                <w:color w:val="000000"/>
                <w:sz w:val="22"/>
                <w:szCs w:val="22"/>
                <w:lang w:val="fr-FR"/>
              </w:rPr>
              <w:t>informări</w:t>
            </w:r>
            <w:proofErr w:type="spellEnd"/>
            <w:r w:rsidRPr="00D87285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7285">
              <w:rPr>
                <w:color w:val="000000"/>
                <w:sz w:val="22"/>
                <w:szCs w:val="22"/>
                <w:lang w:val="fr-FR"/>
              </w:rPr>
              <w:t>și</w:t>
            </w:r>
            <w:proofErr w:type="spellEnd"/>
            <w:r w:rsidRPr="00D87285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7285">
              <w:rPr>
                <w:color w:val="000000"/>
                <w:sz w:val="22"/>
                <w:szCs w:val="22"/>
                <w:lang w:val="fr-FR"/>
              </w:rPr>
              <w:t>comunicări</w:t>
            </w:r>
            <w:proofErr w:type="spellEnd"/>
            <w:r w:rsidRPr="00D87285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7285">
              <w:rPr>
                <w:color w:val="000000"/>
                <w:sz w:val="22"/>
                <w:szCs w:val="22"/>
                <w:lang w:val="fr-FR"/>
              </w:rPr>
              <w:t>pentru</w:t>
            </w:r>
            <w:proofErr w:type="spellEnd"/>
            <w:r w:rsidRPr="00D87285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7285">
              <w:rPr>
                <w:color w:val="000000"/>
                <w:sz w:val="22"/>
                <w:szCs w:val="22"/>
                <w:lang w:val="fr-FR"/>
              </w:rPr>
              <w:t>persoanele</w:t>
            </w:r>
            <w:proofErr w:type="spellEnd"/>
            <w:r w:rsidRPr="00D87285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7285">
              <w:rPr>
                <w:color w:val="000000"/>
                <w:sz w:val="22"/>
                <w:szCs w:val="22"/>
                <w:lang w:val="fr-FR"/>
              </w:rPr>
              <w:t>vizate</w:t>
            </w:r>
            <w:proofErr w:type="spellEnd"/>
          </w:p>
          <w:p w:rsidR="00A52C24" w:rsidRPr="00D87285" w:rsidRDefault="00A52C24" w:rsidP="00A52C24">
            <w:pPr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D87285">
              <w:rPr>
                <w:color w:val="000000"/>
                <w:sz w:val="22"/>
                <w:szCs w:val="22"/>
                <w:lang w:val="fr-FR"/>
              </w:rPr>
              <w:t>revizuire</w:t>
            </w:r>
            <w:proofErr w:type="spellEnd"/>
            <w:proofErr w:type="gramEnd"/>
            <w:r w:rsidRPr="00D87285">
              <w:rPr>
                <w:color w:val="000000"/>
                <w:sz w:val="22"/>
                <w:szCs w:val="22"/>
                <w:lang w:val="fr-FR"/>
              </w:rPr>
              <w:t>/</w:t>
            </w:r>
            <w:proofErr w:type="spellStart"/>
            <w:r w:rsidRPr="00D87285">
              <w:rPr>
                <w:color w:val="000000"/>
                <w:sz w:val="22"/>
                <w:szCs w:val="22"/>
                <w:lang w:val="fr-FR"/>
              </w:rPr>
              <w:t>redactare</w:t>
            </w:r>
            <w:proofErr w:type="spellEnd"/>
            <w:r w:rsidRPr="00D87285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7285">
              <w:rPr>
                <w:color w:val="000000"/>
                <w:sz w:val="22"/>
                <w:szCs w:val="22"/>
                <w:lang w:val="fr-FR"/>
              </w:rPr>
              <w:t>clauze</w:t>
            </w:r>
            <w:proofErr w:type="spellEnd"/>
            <w:r w:rsidRPr="00D87285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7285">
              <w:rPr>
                <w:color w:val="000000"/>
                <w:sz w:val="22"/>
                <w:szCs w:val="22"/>
                <w:lang w:val="fr-FR"/>
              </w:rPr>
              <w:t>obținere</w:t>
            </w:r>
            <w:proofErr w:type="spellEnd"/>
            <w:r w:rsidRPr="00D87285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7285">
              <w:rPr>
                <w:color w:val="000000"/>
                <w:sz w:val="22"/>
                <w:szCs w:val="22"/>
                <w:lang w:val="fr-FR"/>
              </w:rPr>
              <w:t>consimțământ</w:t>
            </w:r>
            <w:proofErr w:type="spellEnd"/>
            <w:r w:rsidRPr="00D87285">
              <w:rPr>
                <w:color w:val="000000"/>
                <w:sz w:val="22"/>
                <w:szCs w:val="22"/>
                <w:lang w:val="fr-FR"/>
              </w:rPr>
              <w:t xml:space="preserve"> de la </w:t>
            </w:r>
            <w:proofErr w:type="spellStart"/>
            <w:r w:rsidRPr="00D87285">
              <w:rPr>
                <w:color w:val="000000"/>
                <w:sz w:val="22"/>
                <w:szCs w:val="22"/>
                <w:lang w:val="fr-FR"/>
              </w:rPr>
              <w:t>persoanele</w:t>
            </w:r>
            <w:proofErr w:type="spellEnd"/>
            <w:r w:rsidRPr="00D87285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7285">
              <w:rPr>
                <w:color w:val="000000"/>
                <w:sz w:val="22"/>
                <w:szCs w:val="22"/>
                <w:lang w:val="fr-FR"/>
              </w:rPr>
              <w:t>vizate</w:t>
            </w:r>
            <w:proofErr w:type="spellEnd"/>
          </w:p>
          <w:p w:rsidR="00A52C24" w:rsidRPr="005E5112" w:rsidRDefault="00A52C24" w:rsidP="00A52C24">
            <w:pPr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  <w:lang w:val="en-GB"/>
              </w:rPr>
            </w:pPr>
            <w:proofErr w:type="spellStart"/>
            <w:r w:rsidRPr="005E5112">
              <w:rPr>
                <w:color w:val="000000"/>
                <w:sz w:val="22"/>
                <w:szCs w:val="22"/>
              </w:rPr>
              <w:lastRenderedPageBreak/>
              <w:t>revizuire</w:t>
            </w:r>
            <w:proofErr w:type="spellEnd"/>
            <w:r w:rsidRPr="005E5112">
              <w:rPr>
                <w:color w:val="000000"/>
                <w:sz w:val="22"/>
                <w:szCs w:val="22"/>
                <w:lang w:val="en-GB"/>
              </w:rPr>
              <w:t>/</w:t>
            </w:r>
            <w:proofErr w:type="spellStart"/>
            <w:r w:rsidRPr="005E5112">
              <w:rPr>
                <w:color w:val="000000"/>
                <w:sz w:val="22"/>
                <w:szCs w:val="22"/>
                <w:lang w:val="en-GB"/>
              </w:rPr>
              <w:t>redactare</w:t>
            </w:r>
            <w:proofErr w:type="spellEnd"/>
            <w:r w:rsidRPr="005E5112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E5112">
              <w:rPr>
                <w:color w:val="000000"/>
                <w:sz w:val="22"/>
                <w:szCs w:val="22"/>
                <w:lang w:val="en-GB"/>
              </w:rPr>
              <w:t>proceduri</w:t>
            </w:r>
            <w:proofErr w:type="spellEnd"/>
            <w:r w:rsidRPr="005E5112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E5112">
              <w:rPr>
                <w:color w:val="000000"/>
                <w:sz w:val="22"/>
                <w:szCs w:val="22"/>
                <w:lang w:val="en-GB"/>
              </w:rPr>
              <w:t>organizatorice</w:t>
            </w:r>
            <w:proofErr w:type="spellEnd"/>
          </w:p>
          <w:p w:rsidR="00A52C24" w:rsidRPr="005E5112" w:rsidRDefault="00A52C24" w:rsidP="00A52C24">
            <w:pPr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  <w:lang w:val="ro-RO"/>
              </w:rPr>
            </w:pPr>
            <w:proofErr w:type="spellStart"/>
            <w:r w:rsidRPr="005E5112">
              <w:rPr>
                <w:color w:val="000000"/>
                <w:sz w:val="22"/>
                <w:szCs w:val="22"/>
              </w:rPr>
              <w:t>revizuire</w:t>
            </w:r>
            <w:proofErr w:type="spellEnd"/>
            <w:r w:rsidRPr="005E5112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5E5112">
              <w:rPr>
                <w:color w:val="000000"/>
                <w:sz w:val="22"/>
                <w:szCs w:val="22"/>
              </w:rPr>
              <w:t>redactare</w:t>
            </w:r>
            <w:proofErr w:type="spellEnd"/>
            <w:r w:rsidRPr="005E511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5112">
              <w:rPr>
                <w:color w:val="000000"/>
                <w:sz w:val="22"/>
                <w:szCs w:val="22"/>
              </w:rPr>
              <w:t>proceduri</w:t>
            </w:r>
            <w:proofErr w:type="spellEnd"/>
            <w:r w:rsidRPr="005E5112">
              <w:rPr>
                <w:color w:val="000000"/>
                <w:sz w:val="22"/>
                <w:szCs w:val="22"/>
              </w:rPr>
              <w:t xml:space="preserve"> management </w:t>
            </w:r>
            <w:proofErr w:type="spellStart"/>
            <w:r w:rsidRPr="005E5112">
              <w:rPr>
                <w:color w:val="000000"/>
                <w:sz w:val="22"/>
                <w:szCs w:val="22"/>
              </w:rPr>
              <w:t>documente</w:t>
            </w:r>
            <w:proofErr w:type="spellEnd"/>
          </w:p>
          <w:p w:rsidR="00A52C24" w:rsidRPr="005E5112" w:rsidRDefault="00A52C24" w:rsidP="00A52C24">
            <w:pPr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5E5112">
              <w:rPr>
                <w:color w:val="000000"/>
                <w:sz w:val="22"/>
                <w:szCs w:val="22"/>
              </w:rPr>
              <w:t>revizuire</w:t>
            </w:r>
            <w:proofErr w:type="spellEnd"/>
            <w:r w:rsidRPr="005E5112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5E5112">
              <w:rPr>
                <w:color w:val="000000"/>
                <w:sz w:val="22"/>
                <w:szCs w:val="22"/>
              </w:rPr>
              <w:t>redactare</w:t>
            </w:r>
            <w:proofErr w:type="spellEnd"/>
            <w:r w:rsidRPr="005E511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5112">
              <w:rPr>
                <w:color w:val="000000"/>
                <w:sz w:val="22"/>
                <w:szCs w:val="22"/>
              </w:rPr>
              <w:t>politica</w:t>
            </w:r>
            <w:proofErr w:type="spellEnd"/>
            <w:r w:rsidRPr="005E5112">
              <w:rPr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5E5112">
              <w:rPr>
                <w:color w:val="000000"/>
                <w:sz w:val="22"/>
                <w:szCs w:val="22"/>
              </w:rPr>
              <w:t>confidențialitate</w:t>
            </w:r>
            <w:proofErr w:type="spellEnd"/>
          </w:p>
          <w:p w:rsidR="00A52C24" w:rsidRPr="005E5112" w:rsidRDefault="00A52C24" w:rsidP="00A52C24">
            <w:pPr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5E5112">
              <w:rPr>
                <w:color w:val="000000"/>
                <w:sz w:val="22"/>
                <w:szCs w:val="22"/>
              </w:rPr>
              <w:t>revizuire</w:t>
            </w:r>
            <w:proofErr w:type="spellEnd"/>
            <w:r w:rsidRPr="005E5112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5E5112">
              <w:rPr>
                <w:color w:val="000000"/>
                <w:sz w:val="22"/>
                <w:szCs w:val="22"/>
              </w:rPr>
              <w:t>redactare</w:t>
            </w:r>
            <w:proofErr w:type="spellEnd"/>
            <w:r w:rsidRPr="005E511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5112">
              <w:rPr>
                <w:color w:val="000000"/>
                <w:sz w:val="22"/>
                <w:szCs w:val="22"/>
              </w:rPr>
              <w:t>politica</w:t>
            </w:r>
            <w:proofErr w:type="spellEnd"/>
            <w:r w:rsidRPr="005E5112">
              <w:rPr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5E5112">
              <w:rPr>
                <w:color w:val="000000"/>
                <w:sz w:val="22"/>
                <w:szCs w:val="22"/>
              </w:rPr>
              <w:t>schimb</w:t>
            </w:r>
            <w:proofErr w:type="spellEnd"/>
            <w:r w:rsidRPr="005E5112">
              <w:rPr>
                <w:color w:val="000000"/>
                <w:sz w:val="22"/>
                <w:szCs w:val="22"/>
              </w:rPr>
              <w:t xml:space="preserve"> date cu </w:t>
            </w:r>
            <w:proofErr w:type="spellStart"/>
            <w:r w:rsidRPr="005E5112">
              <w:rPr>
                <w:color w:val="000000"/>
                <w:sz w:val="22"/>
                <w:szCs w:val="22"/>
              </w:rPr>
              <w:t>caracter</w:t>
            </w:r>
            <w:proofErr w:type="spellEnd"/>
            <w:r w:rsidRPr="005E5112">
              <w:rPr>
                <w:color w:val="000000"/>
                <w:sz w:val="22"/>
                <w:szCs w:val="22"/>
              </w:rPr>
              <w:t xml:space="preserve"> personal</w:t>
            </w:r>
          </w:p>
          <w:p w:rsidR="00A52C24" w:rsidRPr="00D87285" w:rsidRDefault="00A52C24" w:rsidP="00A52C24">
            <w:pPr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D87285">
              <w:rPr>
                <w:color w:val="000000"/>
                <w:sz w:val="22"/>
                <w:szCs w:val="22"/>
                <w:lang w:val="fr-FR"/>
              </w:rPr>
              <w:t>revizuire</w:t>
            </w:r>
            <w:proofErr w:type="spellEnd"/>
            <w:proofErr w:type="gramEnd"/>
            <w:r w:rsidRPr="00D87285">
              <w:rPr>
                <w:color w:val="000000"/>
                <w:sz w:val="22"/>
                <w:szCs w:val="22"/>
                <w:lang w:val="fr-FR"/>
              </w:rPr>
              <w:t>/</w:t>
            </w:r>
            <w:proofErr w:type="spellStart"/>
            <w:r w:rsidRPr="00D87285">
              <w:rPr>
                <w:color w:val="000000"/>
                <w:sz w:val="22"/>
                <w:szCs w:val="22"/>
                <w:lang w:val="fr-FR"/>
              </w:rPr>
              <w:t>redactare</w:t>
            </w:r>
            <w:proofErr w:type="spellEnd"/>
            <w:r w:rsidRPr="00D87285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7285">
              <w:rPr>
                <w:color w:val="000000"/>
                <w:sz w:val="22"/>
                <w:szCs w:val="22"/>
                <w:lang w:val="fr-FR"/>
              </w:rPr>
              <w:t>politica</w:t>
            </w:r>
            <w:proofErr w:type="spellEnd"/>
            <w:r w:rsidRPr="00D87285">
              <w:rPr>
                <w:color w:val="000000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D87285">
              <w:rPr>
                <w:color w:val="000000"/>
                <w:sz w:val="22"/>
                <w:szCs w:val="22"/>
                <w:lang w:val="fr-FR"/>
              </w:rPr>
              <w:t>reținere</w:t>
            </w:r>
            <w:proofErr w:type="spellEnd"/>
            <w:r w:rsidRPr="00D87285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7285">
              <w:rPr>
                <w:color w:val="000000"/>
                <w:sz w:val="22"/>
                <w:szCs w:val="22"/>
                <w:lang w:val="fr-FR"/>
              </w:rPr>
              <w:t>și</w:t>
            </w:r>
            <w:proofErr w:type="spellEnd"/>
            <w:r w:rsidRPr="00D87285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7285">
              <w:rPr>
                <w:color w:val="000000"/>
                <w:sz w:val="22"/>
                <w:szCs w:val="22"/>
                <w:lang w:val="fr-FR"/>
              </w:rPr>
              <w:t>ștergere</w:t>
            </w:r>
            <w:proofErr w:type="spellEnd"/>
            <w:r w:rsidRPr="00D87285">
              <w:rPr>
                <w:color w:val="000000"/>
                <w:sz w:val="22"/>
                <w:szCs w:val="22"/>
                <w:lang w:val="fr-FR"/>
              </w:rPr>
              <w:t xml:space="preserve"> date personale</w:t>
            </w:r>
          </w:p>
          <w:p w:rsidR="00A52C24" w:rsidRPr="00D87285" w:rsidRDefault="00A52C24" w:rsidP="00A52C24">
            <w:pPr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  <w:lang w:val="fr-FR"/>
              </w:rPr>
            </w:pPr>
            <w:proofErr w:type="spellStart"/>
            <w:proofErr w:type="gramStart"/>
            <w:r w:rsidRPr="00D87285">
              <w:rPr>
                <w:color w:val="000000"/>
                <w:sz w:val="22"/>
                <w:szCs w:val="22"/>
                <w:lang w:val="fr-FR"/>
              </w:rPr>
              <w:t>revizuire</w:t>
            </w:r>
            <w:proofErr w:type="spellEnd"/>
            <w:proofErr w:type="gramEnd"/>
            <w:r w:rsidRPr="00D87285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7285">
              <w:rPr>
                <w:color w:val="000000"/>
                <w:sz w:val="22"/>
                <w:szCs w:val="22"/>
                <w:lang w:val="fr-FR"/>
              </w:rPr>
              <w:t>și</w:t>
            </w:r>
            <w:proofErr w:type="spellEnd"/>
            <w:r w:rsidRPr="00D87285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7285">
              <w:rPr>
                <w:color w:val="000000"/>
                <w:sz w:val="22"/>
                <w:szCs w:val="22"/>
                <w:lang w:val="fr-FR"/>
              </w:rPr>
              <w:t>modificare</w:t>
            </w:r>
            <w:proofErr w:type="spellEnd"/>
            <w:r w:rsidRPr="00D87285">
              <w:rPr>
                <w:color w:val="000000"/>
                <w:sz w:val="22"/>
                <w:szCs w:val="22"/>
                <w:lang w:val="fr-FR"/>
              </w:rPr>
              <w:t xml:space="preserve"> contracte de </w:t>
            </w:r>
            <w:proofErr w:type="spellStart"/>
            <w:r w:rsidRPr="00D87285">
              <w:rPr>
                <w:color w:val="000000"/>
                <w:sz w:val="22"/>
                <w:szCs w:val="22"/>
                <w:lang w:val="fr-FR"/>
              </w:rPr>
              <w:t>muncă</w:t>
            </w:r>
            <w:proofErr w:type="spellEnd"/>
            <w:r w:rsidRPr="00D87285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7285">
              <w:rPr>
                <w:color w:val="000000"/>
                <w:sz w:val="22"/>
                <w:szCs w:val="22"/>
                <w:lang w:val="fr-FR"/>
              </w:rPr>
              <w:t>și</w:t>
            </w:r>
            <w:proofErr w:type="spellEnd"/>
            <w:r w:rsidRPr="00D87285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7285">
              <w:rPr>
                <w:color w:val="000000"/>
                <w:sz w:val="22"/>
                <w:szCs w:val="22"/>
                <w:lang w:val="fr-FR"/>
              </w:rPr>
              <w:t>fișe</w:t>
            </w:r>
            <w:proofErr w:type="spellEnd"/>
            <w:r w:rsidRPr="00D87285">
              <w:rPr>
                <w:color w:val="000000"/>
                <w:sz w:val="22"/>
                <w:szCs w:val="22"/>
                <w:lang w:val="fr-FR"/>
              </w:rPr>
              <w:t xml:space="preserve"> post</w:t>
            </w:r>
          </w:p>
          <w:p w:rsidR="00A52C24" w:rsidRPr="005E5112" w:rsidRDefault="00A52C24" w:rsidP="00A52C24">
            <w:pPr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  <w:lang w:val="en-GB"/>
              </w:rPr>
            </w:pPr>
            <w:proofErr w:type="spellStart"/>
            <w:r w:rsidRPr="005E5112">
              <w:rPr>
                <w:color w:val="000000"/>
                <w:sz w:val="22"/>
                <w:szCs w:val="22"/>
              </w:rPr>
              <w:t>revizuire</w:t>
            </w:r>
            <w:proofErr w:type="spellEnd"/>
            <w:r w:rsidRPr="005E5112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E5112">
              <w:rPr>
                <w:color w:val="000000"/>
                <w:sz w:val="22"/>
                <w:szCs w:val="22"/>
                <w:lang w:val="en-GB"/>
              </w:rPr>
              <w:t>și</w:t>
            </w:r>
            <w:proofErr w:type="spellEnd"/>
            <w:r w:rsidRPr="005E5112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E5112">
              <w:rPr>
                <w:color w:val="000000"/>
                <w:sz w:val="22"/>
                <w:szCs w:val="22"/>
                <w:lang w:val="en-GB"/>
              </w:rPr>
              <w:t>modificare</w:t>
            </w:r>
            <w:proofErr w:type="spellEnd"/>
            <w:r w:rsidRPr="005E5112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E5112">
              <w:rPr>
                <w:color w:val="000000"/>
                <w:sz w:val="22"/>
                <w:szCs w:val="22"/>
                <w:lang w:val="en-GB"/>
              </w:rPr>
              <w:t>regulament</w:t>
            </w:r>
            <w:proofErr w:type="spellEnd"/>
            <w:r w:rsidRPr="005E5112">
              <w:rPr>
                <w:color w:val="000000"/>
                <w:sz w:val="22"/>
                <w:szCs w:val="22"/>
                <w:lang w:val="en-GB"/>
              </w:rPr>
              <w:t xml:space="preserve"> intern</w:t>
            </w:r>
          </w:p>
          <w:p w:rsidR="00A52C24" w:rsidRPr="005E5112" w:rsidRDefault="00A52C24" w:rsidP="00A52C24">
            <w:pPr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  <w:lang w:val="en-GB"/>
              </w:rPr>
            </w:pPr>
            <w:proofErr w:type="spellStart"/>
            <w:r w:rsidRPr="005E5112">
              <w:rPr>
                <w:color w:val="000000"/>
                <w:sz w:val="22"/>
                <w:szCs w:val="22"/>
                <w:lang w:val="en-GB"/>
              </w:rPr>
              <w:t>funcție</w:t>
            </w:r>
            <w:proofErr w:type="spellEnd"/>
            <w:r w:rsidRPr="005E5112">
              <w:rPr>
                <w:color w:val="000000"/>
                <w:sz w:val="22"/>
                <w:szCs w:val="22"/>
                <w:lang w:val="en-GB"/>
              </w:rPr>
              <w:t xml:space="preserve"> DPO</w:t>
            </w:r>
          </w:p>
          <w:p w:rsidR="00A52C24" w:rsidRPr="005E5112" w:rsidRDefault="00A52C24" w:rsidP="00527BEA">
            <w:pPr>
              <w:jc w:val="both"/>
              <w:rPr>
                <w:sz w:val="22"/>
                <w:szCs w:val="22"/>
              </w:rPr>
            </w:pPr>
          </w:p>
        </w:tc>
      </w:tr>
      <w:tr w:rsidR="00A52C24" w:rsidRPr="005E5112" w:rsidTr="00A52C24">
        <w:trPr>
          <w:trHeight w:val="624"/>
          <w:jc w:val="center"/>
        </w:trPr>
        <w:tc>
          <w:tcPr>
            <w:tcW w:w="2030" w:type="dxa"/>
            <w:shd w:val="clear" w:color="auto" w:fill="538135"/>
            <w:vAlign w:val="center"/>
          </w:tcPr>
          <w:p w:rsidR="00A52C24" w:rsidRPr="005E5112" w:rsidRDefault="00A52C24" w:rsidP="00527BEA">
            <w:pPr>
              <w:rPr>
                <w:color w:val="FFFFFF"/>
                <w:sz w:val="22"/>
                <w:szCs w:val="22"/>
              </w:rPr>
            </w:pPr>
            <w:r w:rsidRPr="005E5112">
              <w:rPr>
                <w:color w:val="FFFFFF"/>
                <w:sz w:val="22"/>
                <w:szCs w:val="22"/>
              </w:rPr>
              <w:lastRenderedPageBreak/>
              <w:t>PREȚ CURS</w:t>
            </w:r>
          </w:p>
        </w:tc>
        <w:tc>
          <w:tcPr>
            <w:tcW w:w="7888" w:type="dxa"/>
            <w:gridSpan w:val="3"/>
            <w:shd w:val="clear" w:color="auto" w:fill="538135"/>
            <w:vAlign w:val="center"/>
          </w:tcPr>
          <w:p w:rsidR="00A52C24" w:rsidRPr="005E5112" w:rsidRDefault="00A52C24" w:rsidP="00527BEA">
            <w:pPr>
              <w:rPr>
                <w:color w:val="FFFFFF"/>
                <w:sz w:val="22"/>
                <w:szCs w:val="22"/>
              </w:rPr>
            </w:pPr>
            <w:r w:rsidRPr="005E5112">
              <w:rPr>
                <w:b/>
                <w:color w:val="FFFFFF"/>
                <w:sz w:val="22"/>
                <w:szCs w:val="22"/>
              </w:rPr>
              <w:t xml:space="preserve">300 lei (TVA </w:t>
            </w:r>
            <w:proofErr w:type="spellStart"/>
            <w:r w:rsidRPr="005E5112">
              <w:rPr>
                <w:b/>
                <w:color w:val="FFFFFF"/>
                <w:sz w:val="22"/>
                <w:szCs w:val="22"/>
              </w:rPr>
              <w:t>inclus</w:t>
            </w:r>
            <w:proofErr w:type="spellEnd"/>
            <w:r w:rsidRPr="005E5112">
              <w:rPr>
                <w:b/>
                <w:color w:val="FFFFFF"/>
                <w:sz w:val="22"/>
                <w:szCs w:val="22"/>
              </w:rPr>
              <w:t>)</w:t>
            </w:r>
            <w:r w:rsidRPr="005E5112">
              <w:rPr>
                <w:color w:val="FFFFFF"/>
                <w:sz w:val="22"/>
                <w:szCs w:val="22"/>
              </w:rPr>
              <w:t xml:space="preserve">                        </w:t>
            </w:r>
          </w:p>
        </w:tc>
      </w:tr>
    </w:tbl>
    <w:p w:rsidR="00592867" w:rsidRDefault="00592867"/>
    <w:sectPr w:rsidR="00592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A587C"/>
    <w:multiLevelType w:val="hybridMultilevel"/>
    <w:tmpl w:val="E8C6B1A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433E45"/>
    <w:multiLevelType w:val="hybridMultilevel"/>
    <w:tmpl w:val="16CE24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459BF"/>
    <w:multiLevelType w:val="hybridMultilevel"/>
    <w:tmpl w:val="90A69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50588"/>
    <w:multiLevelType w:val="hybridMultilevel"/>
    <w:tmpl w:val="4C7457CE"/>
    <w:lvl w:ilvl="0" w:tplc="2F6CAE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7C"/>
    <w:rsid w:val="00592867"/>
    <w:rsid w:val="00A52C24"/>
    <w:rsid w:val="00C2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AB767-217A-4191-929B-D85043CF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C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Bodytext2Exact">
    <w:name w:val="Body text (2) Exact"/>
    <w:rsid w:val="00A52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link w:val="Bodytext20"/>
    <w:rsid w:val="00A52C24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52C24"/>
    <w:pPr>
      <w:widowControl w:val="0"/>
      <w:shd w:val="clear" w:color="auto" w:fill="FFFFFF"/>
      <w:spacing w:line="0" w:lineRule="atLeast"/>
      <w:ind w:hanging="380"/>
    </w:pPr>
    <w:rPr>
      <w:rFonts w:cstheme="minorBid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4528</Characters>
  <Application>Microsoft Office Word</Application>
  <DocSecurity>0</DocSecurity>
  <Lines>37</Lines>
  <Paragraphs>10</Paragraphs>
  <ScaleCrop>false</ScaleCrop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2018-06-19T09:45:00Z</dcterms:created>
  <dcterms:modified xsi:type="dcterms:W3CDTF">2018-06-19T09:45:00Z</dcterms:modified>
</cp:coreProperties>
</file>