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18" w:rsidRPr="002723A1" w:rsidRDefault="00371F18" w:rsidP="00371F18">
      <w:pPr>
        <w:rPr>
          <w:rFonts w:ascii="Times New Roman" w:hAnsi="Times New Roman" w:cs="Times New Roman"/>
          <w:color w:val="FF0000"/>
        </w:rPr>
      </w:pPr>
      <w:r w:rsidRPr="002723A1">
        <w:rPr>
          <w:rFonts w:ascii="Times New Roman" w:hAnsi="Times New Roman" w:cs="Times New Roman"/>
          <w:color w:val="FF0000"/>
        </w:rPr>
        <w:t>ANTET UNITATE ȘCOLARĂ</w:t>
      </w:r>
    </w:p>
    <w:p w:rsidR="00371F18" w:rsidRPr="002723A1" w:rsidRDefault="00371F18" w:rsidP="00371F18">
      <w:pPr>
        <w:jc w:val="center"/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>Fişă individuală</w:t>
      </w:r>
    </w:p>
    <w:p w:rsidR="00371F18" w:rsidRDefault="00371F18" w:rsidP="003209AE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de echivalare cu credite profesionale transferabile a formelor de organizare a formării continue obţinute în conformitate </w:t>
      </w:r>
      <w:r w:rsidR="003209AE" w:rsidRPr="002723A1">
        <w:rPr>
          <w:rFonts w:ascii="Times New Roman" w:hAnsi="Times New Roman" w:cs="Times New Roman"/>
        </w:rPr>
        <w:t xml:space="preserve">cu </w:t>
      </w:r>
      <w:r w:rsidR="003209AE" w:rsidRPr="002723A1">
        <w:rPr>
          <w:rFonts w:ascii="Times New Roman" w:hAnsi="Times New Roman" w:cs="Times New Roman"/>
          <w:color w:val="000000"/>
        </w:rPr>
        <w:t>Metodologi</w:t>
      </w:r>
      <w:r w:rsidR="003209AE" w:rsidRPr="002723A1">
        <w:rPr>
          <w:rFonts w:ascii="Times New Roman" w:hAnsi="Times New Roman" w:cs="Times New Roman"/>
          <w:color w:val="000000"/>
        </w:rPr>
        <w:t>a</w:t>
      </w:r>
      <w:r w:rsidR="003209AE" w:rsidRPr="002723A1">
        <w:rPr>
          <w:rFonts w:ascii="Times New Roman" w:eastAsia="Times New Roman" w:hAnsi="Times New Roman" w:cs="Times New Roman"/>
          <w:color w:val="000000"/>
        </w:rPr>
        <w:t xml:space="preserve"> privind sistemul de acumulare, recunoaștere și echivalare a creditelor profesionale transferabile, aprobată prin OM nr. 5.967 din 6 noiembrie 2020, publicat în Monitorul Oficial al României, Partea I, nr. 1.055 din 10 noiembrie 2020</w:t>
      </w:r>
      <w:r w:rsidR="002723A1">
        <w:rPr>
          <w:rFonts w:ascii="Times New Roman" w:hAnsi="Times New Roman" w:cs="Times New Roman"/>
        </w:rP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97"/>
        <w:gridCol w:w="7457"/>
      </w:tblGrid>
      <w:tr w:rsidR="002723A1" w:rsidTr="00883248">
        <w:tc>
          <w:tcPr>
            <w:tcW w:w="699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Numele şi prenumele</w:t>
            </w:r>
          </w:p>
        </w:tc>
        <w:tc>
          <w:tcPr>
            <w:tcW w:w="745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</w:p>
        </w:tc>
      </w:tr>
      <w:tr w:rsidR="002723A1" w:rsidTr="00883248">
        <w:tc>
          <w:tcPr>
            <w:tcW w:w="699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consecutiv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5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ani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școlari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activitate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catedră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considerat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la data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promovării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examenului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definitivare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învățământ</w:t>
            </w:r>
            <w:proofErr w:type="spellEnd"/>
          </w:p>
        </w:tc>
        <w:tc>
          <w:tcPr>
            <w:tcW w:w="745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723A1" w:rsidRPr="002723A1" w:rsidRDefault="002723A1" w:rsidP="00371F18">
      <w:pPr>
        <w:rPr>
          <w:rFonts w:ascii="Times New Roman" w:hAnsi="Times New Roman" w:cs="Times New Roman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815"/>
        <w:gridCol w:w="6551"/>
        <w:gridCol w:w="3119"/>
        <w:gridCol w:w="2126"/>
        <w:gridCol w:w="1843"/>
      </w:tblGrid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Nr.crt.</w:t>
            </w:r>
          </w:p>
        </w:tc>
        <w:tc>
          <w:tcPr>
            <w:tcW w:w="6551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Forma de organizare a formării continue care se echivalează cu 90 credite profesionale transferabile (art.8; 15)</w:t>
            </w:r>
          </w:p>
        </w:tc>
        <w:tc>
          <w:tcPr>
            <w:tcW w:w="3119" w:type="dxa"/>
          </w:tcPr>
          <w:p w:rsidR="003209AE" w:rsidRPr="002723A1" w:rsidRDefault="003209AE" w:rsidP="002723A1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Dovezile care atestă participarea la formele de organizare  a formării continue care se echivalează</w:t>
            </w: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Anul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absolvirii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programului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br/>
              <w:t xml:space="preserve">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formare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continuă</w:t>
            </w:r>
            <w:proofErr w:type="spellEnd"/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Număr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CPT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acumulate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recunoscute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echivalate</w:t>
            </w:r>
            <w:proofErr w:type="spellEnd"/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bținerea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respectiv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gradului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didactic II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gradului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didactic I</w:t>
            </w:r>
            <w:r w:rsidR="003209AE" w:rsidRPr="002723A1">
              <w:rPr>
                <w:rFonts w:ascii="Times New Roman" w:hAnsi="Times New Roman" w:cs="Times New Roman"/>
              </w:rPr>
              <w:t xml:space="preserve"> 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27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bsolvirea de către personalul didactic din învățământul preuniversitar, în intervalul respectiv, a studiilor universitare de master în domeniul de specialitate sau în domeniul Științe ale educației</w:t>
            </w:r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3209AE" w:rsidRPr="002723A1">
              <w:rPr>
                <w:rFonts w:ascii="Times New Roman" w:hAnsi="Times New Roman" w:cs="Times New Roman"/>
              </w:rPr>
              <w:t>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bsolvirea, în intervalul respectiv, a studiilor universitare de doctorat în domeniul de specialitate sau în domeniul Științe ale educației</w:t>
            </w:r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3209AE" w:rsidRPr="002723A1">
              <w:rPr>
                <w:rFonts w:ascii="Times New Roman" w:hAnsi="Times New Roman" w:cs="Times New Roman"/>
              </w:rPr>
              <w:t>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27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bsolvirea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respectiv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program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conversie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profesională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gram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proofErr w:type="gram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cadrelor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învățământul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preuniversitar</w:t>
            </w:r>
            <w:proofErr w:type="spellEnd"/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3209AE" w:rsidRPr="002723A1">
              <w:rPr>
                <w:rFonts w:ascii="Times New Roman" w:hAnsi="Times New Roman" w:cs="Times New Roman"/>
              </w:rPr>
              <w:t>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bținerea, în intervalul respectiv, a unei alte specializări, care atestă obținerea de competențe de predare a unei alte discipline, în învățământul preuniversitar</w:t>
            </w:r>
            <w:r w:rsidR="003209AE" w:rsidRPr="002723A1">
              <w:rPr>
                <w:rFonts w:ascii="Times New Roman" w:hAnsi="Times New Roman" w:cs="Times New Roman"/>
              </w:rPr>
              <w:t xml:space="preserve"> </w:t>
            </w:r>
            <w:r w:rsidR="003209AE" w:rsidRPr="002723A1">
              <w:rPr>
                <w:rFonts w:ascii="Times New Roman" w:hAnsi="Times New Roman" w:cs="Times New Roman"/>
              </w:rPr>
              <w:t>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3209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bsolvirea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respectiv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program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studii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postuniversitare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într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-un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diferit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specialitate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specialitate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sau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Științe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ale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educației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(30-60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3209AE" w:rsidP="003209AE">
            <w:pPr>
              <w:jc w:val="both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Total număr credite profesionale transferabile echivalate: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Data: .....................................................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Comisia pentru echivalare:    Preşedinte:..........................................................................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                   </w:t>
      </w:r>
      <w:r w:rsidR="002723A1">
        <w:rPr>
          <w:rFonts w:ascii="Times New Roman" w:hAnsi="Times New Roman" w:cs="Times New Roman"/>
        </w:rPr>
        <w:t xml:space="preserve">                           </w:t>
      </w:r>
      <w:r w:rsidRPr="002723A1">
        <w:rPr>
          <w:rFonts w:ascii="Times New Roman" w:hAnsi="Times New Roman" w:cs="Times New Roman"/>
        </w:rPr>
        <w:t xml:space="preserve">Membri: ............................................................................ </w:t>
      </w:r>
    </w:p>
    <w:p w:rsidR="001F4454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                                                              ..................................................................................</w:t>
      </w:r>
    </w:p>
    <w:sectPr w:rsidR="001F4454" w:rsidRPr="002723A1" w:rsidSect="002723A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75EB"/>
    <w:multiLevelType w:val="hybridMultilevel"/>
    <w:tmpl w:val="0C545A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D"/>
    <w:rsid w:val="00043E9D"/>
    <w:rsid w:val="001F4454"/>
    <w:rsid w:val="002723A1"/>
    <w:rsid w:val="003209AE"/>
    <w:rsid w:val="00371F18"/>
    <w:rsid w:val="00396274"/>
    <w:rsid w:val="003D183F"/>
    <w:rsid w:val="008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616A-BCA6-4423-B019-786FFBE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2017-09-19T09:18:00Z</dcterms:created>
  <dcterms:modified xsi:type="dcterms:W3CDTF">2020-11-13T09:16:00Z</dcterms:modified>
</cp:coreProperties>
</file>